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График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работы комиссии Управления Росгвардии по Ивановской области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по периодическим проверкам частных частных охранников и работников юридических лиц с особыми уставными задачами, на пригодность к действиям в условиях, связанных с применением огнестрельного оружия и специальных средств,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 xml:space="preserve">в </w:t>
      </w:r>
      <w:r>
        <w:rPr>
          <w:sz w:val="27"/>
          <w:szCs w:val="27"/>
        </w:rPr>
        <w:t>июне</w:t>
      </w:r>
      <w:r>
        <w:rPr>
          <w:sz w:val="27"/>
          <w:szCs w:val="27"/>
        </w:rPr>
        <w:t xml:space="preserve"> 2026 года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tbl>
      <w:tblPr>
        <w:tblW w:w="14564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94"/>
        <w:gridCol w:w="4486"/>
        <w:gridCol w:w="2552"/>
        <w:gridCol w:w="2493"/>
        <w:gridCol w:w="4639"/>
      </w:tblGrid>
      <w:tr>
        <w:trPr/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№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4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Краткое наименование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образовательной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организации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Адрес нахождения образовательной организации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время начала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периодической проверки</w:t>
            </w:r>
          </w:p>
        </w:tc>
        <w:tc>
          <w:tcPr>
            <w:tcW w:w="4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Категория лиц, допускаемых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до сдачи периодической проверки*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ОУ ДОСШ РО ООГО ДОСААФ РОССИИ ИВАНОВСКОЙ ОБЛАСТИ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пр-кт. Строителей, д. 31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ЧОУ ДПО «ЦПС «ПРОФЕССИОНАЛ»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Сарментовой, д. 8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ConsPlusNonforma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ЧОУ ДПО «ЦПС «ПРОФЕССИОНАЛ»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Сарментовой, д. 8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</w:tbl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0"/>
          <w:szCs w:val="20"/>
        </w:rPr>
      </w:pPr>
      <w:r>
        <w:rPr>
          <w:rFonts w:cs="Courier New" w:ascii="Times New Roman" w:hAnsi="Times New Roman"/>
          <w:b w:val="false"/>
          <w:sz w:val="20"/>
          <w:szCs w:val="20"/>
        </w:rPr>
        <w:t>* - работник, прибывший на первичную (плановую, повторную) периодическую проверку, должен иметь при себе документ, удостоверяющий личность гражданина Российской Федерации на территории Российской Федерации, документ, подтверждающий правовой статус работника (при наличии), и оригинал или заверенную печатью (штампом) юридического лица (при наличии) либо подписью уполномоченного лица юридического лица копию уведомления о проверке (п. 22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                 и работников юридических лиц с особыми уставными задачами на пригодность к действиям в условиях, связанных с применением огнестрельного оружия                              и специальных средств, утвержденного Приказом Росгвардии от 25.11.2019 N 387).</w:t>
      </w:r>
    </w:p>
    <w:sectPr>
      <w:type w:val="nextPage"/>
      <w:pgSz w:orient="landscape" w:w="16838" w:h="11906"/>
      <w:pgMar w:left="1134" w:right="1134" w:gutter="0" w:header="0" w:top="1134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swiss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oto Serif CJK SC" w:cs="FreeSans"/>
        <w:kern w:val="2"/>
        <w:sz w:val="2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Noto Serif CJK SC" w:cs="FreeSans"/>
      <w:color w:val="auto"/>
      <w:kern w:val="2"/>
      <w:sz w:val="22"/>
      <w:szCs w:val="24"/>
      <w:lang w:val="ru-RU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  <w:sz w:val="28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Times New Roman" w:hAnsi="Times New Roman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Times New Roman" w:hAnsi="Times New Roman" w:cs="FreeSans"/>
    </w:rPr>
  </w:style>
  <w:style w:type="paragraph" w:styleId="ConsPlusNormal" w:default="1" w:customStyle="1">
    <w:name w:val="ConsPlus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Title" w:customStyle="1">
    <w:name w:val="ConsPlusTit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Noto Serif CJK SC" w:cs="Arial"/>
      <w:b/>
      <w:color w:val="auto"/>
      <w:kern w:val="2"/>
      <w:sz w:val="24"/>
      <w:szCs w:val="24"/>
      <w:lang w:val="ru-RU" w:eastAsia="zh-CN" w:bidi="hi-IN"/>
    </w:rPr>
  </w:style>
  <w:style w:type="paragraph" w:styleId="ConsPlusCell" w:customStyle="1">
    <w:name w:val="ConsPlusCel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DocList" w:customStyle="1">
    <w:name w:val="ConsPlusDoc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18"/>
      <w:szCs w:val="24"/>
      <w:lang w:val="ru-RU" w:eastAsia="zh-CN" w:bidi="hi-IN"/>
    </w:rPr>
  </w:style>
  <w:style w:type="paragraph" w:styleId="ConsPlusTitlePage" w:customStyle="1">
    <w:name w:val="ConsPlusTitlePag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6"/>
      <w:szCs w:val="24"/>
      <w:lang w:val="ru-RU" w:eastAsia="zh-CN" w:bidi="hi-IN"/>
    </w:rPr>
  </w:style>
  <w:style w:type="paragraph" w:styleId="ConsPlusTextList" w:customStyle="1">
    <w:name w:val="ConsPlusText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Style16">
    <w:name w:val="Колонтитулы"/>
    <w:basedOn w:val="Normal"/>
    <w:qFormat/>
    <w:pPr/>
    <w:rPr/>
  </w:style>
  <w:style w:type="paragraph" w:styleId="user2">
    <w:name w:val="Колонтитулы (user)"/>
    <w:basedOn w:val="Normal"/>
    <w:qFormat/>
    <w:pPr/>
    <w:rPr/>
  </w:style>
  <w:style w:type="paragraph" w:styleId="Header">
    <w:name w:val="header"/>
    <w:basedOn w:val="Style16"/>
    <w:pPr/>
    <w:rPr/>
  </w:style>
  <w:style w:type="paragraph" w:styleId="Footer">
    <w:name w:val="footer"/>
    <w:basedOn w:val="Style16"/>
    <w:pPr/>
    <w:rPr/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  <w:style w:type="paragraph" w:styleId="user3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4">
    <w:name w:val="Заголовок таблицы (user)"/>
    <w:basedOn w:val="user3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102</TotalTime>
  <Application>LibreOffice/25.8.3.2$Linux_X86_64 LibreOffice_project/580$Build-2</Application>
  <AppVersion>15.0000</AppVersion>
  <Pages>1</Pages>
  <Words>271</Words>
  <Characters>1799</Characters>
  <CharactersWithSpaces>2064</CharactersWithSpaces>
  <Paragraphs>52</Paragraphs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2026-05-28T06:40:03Z</dcterms:created>
  <dc:creator/>
  <dc:description/>
  <dc:language>ru-RU</dc:language>
  <cp:lastModifiedBy/>
  <dcterms:modified xsi:type="dcterms:W3CDTF">2026-05-31T12:06:01Z</dcterms:modified>
  <cp:revision>27</cp:revision>
  <dc:subject/>
  <dc:title>Приказ Росгвардии от 01.10.2025 N 356
"Об утверждении Порядка осуществления федерального государственного контроля за оборотом оружия и основных частей огнестрельного оружия"
(Зарегистрировано в Минюсте России 03.12.2025 N 84435)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