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png" ContentType="image/png"/>
  <Default Extension="jpeg" ContentType="image/jpeg"/>
  <Default Extension="fntdata" ContentType="application/x-fontdata"/>
  <Override PartName="/_rels/.rels" ContentType="application/vnd.openxmlformats-package.relationship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_rels/document.xml.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theme/theme1.xml" ContentType="application/vnd.openxmlformats-officedocument.theme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pic="http://schemas.openxmlformats.org/drawingml/2006/picture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body>
    <w:p>
      <w:pPr>
        <w:pStyle w:val="ConsPlusNormal"/>
        <w:numPr>
          <w:ilvl w:val="0"/>
          <w:numId w:val="0"/>
        </w:numPr>
        <w:ind w:hanging="0" w:left="0"/>
        <w:jc w:val="center"/>
        <w:outlineLvl w:val="1"/>
        <w:rPr/>
      </w:pPr>
      <w:r>
        <w:rPr>
          <w:sz w:val="27"/>
          <w:szCs w:val="27"/>
        </w:rPr>
        <w:t>График</w:t>
      </w:r>
    </w:p>
    <w:p>
      <w:pPr>
        <w:pStyle w:val="ConsPlusNormal"/>
        <w:numPr>
          <w:ilvl w:val="0"/>
          <w:numId w:val="0"/>
        </w:numPr>
        <w:ind w:hanging="0" w:left="0"/>
        <w:jc w:val="center"/>
        <w:outlineLvl w:val="1"/>
        <w:rPr/>
      </w:pPr>
      <w:r>
        <w:rPr>
          <w:sz w:val="27"/>
          <w:szCs w:val="27"/>
        </w:rPr>
        <w:t>работы комиссии Управления Росгвардии по Ивановской области</w:t>
      </w:r>
    </w:p>
    <w:p>
      <w:pPr>
        <w:pStyle w:val="ConsPlusNormal"/>
        <w:numPr>
          <w:ilvl w:val="0"/>
          <w:numId w:val="0"/>
        </w:numPr>
        <w:ind w:hanging="0" w:left="0"/>
        <w:jc w:val="center"/>
        <w:outlineLvl w:val="1"/>
        <w:rPr/>
      </w:pPr>
      <w:r>
        <w:rPr>
          <w:sz w:val="27"/>
          <w:szCs w:val="27"/>
        </w:rPr>
        <w:t>по периодическим проверкам частных частных охранников и работников юридических лиц с особыми уставными задачами, на пригодность к действиям в условиях, связанных с применением огнестрельного оружия и специальных средств,</w:t>
      </w:r>
    </w:p>
    <w:p>
      <w:pPr>
        <w:pStyle w:val="ConsPlusNormal"/>
        <w:numPr>
          <w:ilvl w:val="0"/>
          <w:numId w:val="0"/>
        </w:numPr>
        <w:ind w:hanging="0" w:left="0"/>
        <w:jc w:val="center"/>
        <w:outlineLvl w:val="1"/>
        <w:rPr/>
      </w:pPr>
      <w:r>
        <w:rPr>
          <w:sz w:val="27"/>
          <w:szCs w:val="27"/>
        </w:rPr>
        <w:t xml:space="preserve">в </w:t>
      </w:r>
      <w:r>
        <w:rPr>
          <w:sz w:val="27"/>
          <w:szCs w:val="27"/>
        </w:rPr>
        <w:t>июле</w:t>
      </w:r>
      <w:r>
        <w:rPr>
          <w:sz w:val="27"/>
          <w:szCs w:val="27"/>
        </w:rPr>
        <w:t xml:space="preserve"> 2026 года</w:t>
      </w:r>
    </w:p>
    <w:p>
      <w:pPr>
        <w:pStyle w:val="ConsPlusNormal"/>
        <w:numPr>
          <w:ilvl w:val="0"/>
          <w:numId w:val="0"/>
        </w:numPr>
        <w:ind w:hanging="0" w:left="0"/>
        <w:jc w:val="center"/>
        <w:outlineLvl w:val="1"/>
        <w:rPr>
          <w:rFonts w:ascii="Times New Roman" w:hAnsi="Times New Roman"/>
          <w:sz w:val="24"/>
          <w:szCs w:val="24"/>
        </w:rPr>
      </w:pPr>
      <w:r>
        <w:rPr>
          <w:sz w:val="24"/>
          <w:szCs w:val="24"/>
        </w:rPr>
      </w:r>
    </w:p>
    <w:tbl>
      <w:tblPr>
        <w:tblW w:w="14564" w:type="dxa"/>
        <w:jc w:val="left"/>
        <w:tblInd w:w="28" w:type="dxa"/>
        <w:tblLayout w:type="fixed"/>
        <w:tblCellMar>
          <w:top w:w="28" w:type="dxa"/>
          <w:left w:w="28" w:type="dxa"/>
          <w:bottom w:w="28" w:type="dxa"/>
          <w:right w:w="28" w:type="dxa"/>
        </w:tblCellMar>
      </w:tblPr>
      <w:tblGrid>
        <w:gridCol w:w="394"/>
        <w:gridCol w:w="4486"/>
        <w:gridCol w:w="2552"/>
        <w:gridCol w:w="2493"/>
        <w:gridCol w:w="4639"/>
      </w:tblGrid>
      <w:tr>
        <w:trPr/>
        <w:tc>
          <w:tcPr>
            <w:tcW w:w="39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</w:tcPr>
          <w:p>
            <w:pPr>
              <w:pStyle w:val="user3"/>
              <w:jc w:val="center"/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ascii="Times New Roman" w:hAnsi="Times New Roman"/>
                <w:sz w:val="22"/>
                <w:szCs w:val="22"/>
              </w:rPr>
              <w:t>№</w:t>
            </w:r>
          </w:p>
          <w:p>
            <w:pPr>
              <w:pStyle w:val="user3"/>
              <w:jc w:val="center"/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ascii="Times New Roman" w:hAnsi="Times New Roman"/>
                <w:sz w:val="22"/>
                <w:szCs w:val="22"/>
              </w:rPr>
              <w:t>п/п</w:t>
            </w:r>
          </w:p>
        </w:tc>
        <w:tc>
          <w:tcPr>
            <w:tcW w:w="448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</w:tcPr>
          <w:p>
            <w:pPr>
              <w:pStyle w:val="user3"/>
              <w:jc w:val="center"/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ascii="Times New Roman" w:hAnsi="Times New Roman"/>
                <w:sz w:val="22"/>
                <w:szCs w:val="22"/>
              </w:rPr>
              <w:t>Краткое наименование</w:t>
            </w:r>
          </w:p>
          <w:p>
            <w:pPr>
              <w:pStyle w:val="user3"/>
              <w:jc w:val="center"/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ascii="Times New Roman" w:hAnsi="Times New Roman"/>
                <w:sz w:val="22"/>
                <w:szCs w:val="22"/>
              </w:rPr>
              <w:t>образовательной</w:t>
            </w:r>
          </w:p>
          <w:p>
            <w:pPr>
              <w:pStyle w:val="user3"/>
              <w:jc w:val="center"/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ascii="Times New Roman" w:hAnsi="Times New Roman"/>
                <w:sz w:val="22"/>
                <w:szCs w:val="22"/>
              </w:rPr>
              <w:t>организации</w:t>
            </w:r>
          </w:p>
        </w:tc>
        <w:tc>
          <w:tcPr>
            <w:tcW w:w="255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</w:tcPr>
          <w:p>
            <w:pPr>
              <w:pStyle w:val="user3"/>
              <w:jc w:val="center"/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ascii="Times New Roman" w:hAnsi="Times New Roman"/>
                <w:sz w:val="22"/>
                <w:szCs w:val="22"/>
              </w:rPr>
              <w:t>Адрес нахождения образовательной организации</w:t>
            </w:r>
          </w:p>
        </w:tc>
        <w:tc>
          <w:tcPr>
            <w:tcW w:w="249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</w:tcPr>
          <w:p>
            <w:pPr>
              <w:pStyle w:val="user3"/>
              <w:jc w:val="center"/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ascii="Times New Roman" w:hAnsi="Times New Roman"/>
                <w:sz w:val="22"/>
                <w:szCs w:val="22"/>
              </w:rPr>
              <w:t>Дата</w:t>
            </w:r>
          </w:p>
          <w:p>
            <w:pPr>
              <w:pStyle w:val="user3"/>
              <w:jc w:val="center"/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ascii="Times New Roman" w:hAnsi="Times New Roman"/>
                <w:sz w:val="22"/>
                <w:szCs w:val="22"/>
              </w:rPr>
              <w:t>и время начала</w:t>
            </w:r>
          </w:p>
          <w:p>
            <w:pPr>
              <w:pStyle w:val="user3"/>
              <w:jc w:val="center"/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ascii="Times New Roman" w:hAnsi="Times New Roman"/>
                <w:sz w:val="22"/>
                <w:szCs w:val="22"/>
              </w:rPr>
              <w:t>периодической проверки</w:t>
            </w:r>
          </w:p>
        </w:tc>
        <w:tc>
          <w:tcPr>
            <w:tcW w:w="463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>
            <w:pPr>
              <w:pStyle w:val="user3"/>
              <w:jc w:val="center"/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ascii="Times New Roman" w:hAnsi="Times New Roman"/>
                <w:sz w:val="22"/>
                <w:szCs w:val="22"/>
              </w:rPr>
              <w:t>Категория лиц, допускаемых</w:t>
            </w:r>
          </w:p>
          <w:p>
            <w:pPr>
              <w:pStyle w:val="user3"/>
              <w:jc w:val="center"/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ascii="Times New Roman" w:hAnsi="Times New Roman"/>
                <w:sz w:val="22"/>
                <w:szCs w:val="22"/>
              </w:rPr>
              <w:t>до сдачи периодической проверки*</w:t>
            </w:r>
          </w:p>
        </w:tc>
      </w:tr>
      <w:tr>
        <w:trPr/>
        <w:tc>
          <w:tcPr>
            <w:tcW w:w="394" w:type="dxa"/>
            <w:tcBorders>
              <w:left w:val="single" w:sz="2" w:space="0" w:color="000000"/>
              <w:bottom w:val="single" w:sz="2" w:space="0" w:color="000000"/>
            </w:tcBorders>
          </w:tcPr>
          <w:p>
            <w:pPr>
              <w:pStyle w:val="user3"/>
              <w:jc w:val="center"/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ascii="Times New Roman" w:hAnsi="Times New Roman"/>
                <w:sz w:val="22"/>
                <w:szCs w:val="22"/>
              </w:rPr>
            </w:r>
          </w:p>
          <w:p>
            <w:pPr>
              <w:pStyle w:val="user3"/>
              <w:jc w:val="center"/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ascii="Times New Roman" w:hAnsi="Times New Roman"/>
                <w:sz w:val="22"/>
                <w:szCs w:val="22"/>
              </w:rPr>
              <w:t>1.</w:t>
            </w:r>
          </w:p>
        </w:tc>
        <w:tc>
          <w:tcPr>
            <w:tcW w:w="4486" w:type="dxa"/>
            <w:tcBorders>
              <w:left w:val="single" w:sz="2" w:space="0" w:color="000000"/>
              <w:bottom w:val="single" w:sz="2" w:space="0" w:color="000000"/>
            </w:tcBorders>
          </w:tcPr>
          <w:p>
            <w:pPr>
              <w:pStyle w:val="user3"/>
              <w:jc w:val="center"/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ascii="Times New Roman" w:hAnsi="Times New Roman"/>
                <w:sz w:val="22"/>
                <w:szCs w:val="22"/>
              </w:rPr>
            </w:r>
          </w:p>
          <w:p>
            <w:pPr>
              <w:pStyle w:val="user3"/>
              <w:jc w:val="center"/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ascii="Times New Roman" w:hAnsi="Times New Roman"/>
                <w:sz w:val="22"/>
                <w:szCs w:val="22"/>
              </w:rPr>
              <w:t>ОУ ДОСШ РО ООГО ДОСААФ РОССИИ ИВАНОВСКОЙ ОБЛАСТИ</w:t>
            </w:r>
          </w:p>
          <w:p>
            <w:pPr>
              <w:pStyle w:val="user3"/>
              <w:jc w:val="center"/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ascii="Times New Roman" w:hAnsi="Times New Roman"/>
                <w:sz w:val="22"/>
                <w:szCs w:val="22"/>
              </w:rPr>
            </w:r>
          </w:p>
        </w:tc>
        <w:tc>
          <w:tcPr>
            <w:tcW w:w="2552" w:type="dxa"/>
            <w:tcBorders>
              <w:left w:val="single" w:sz="2" w:space="0" w:color="000000"/>
              <w:bottom w:val="single" w:sz="2" w:space="0" w:color="000000"/>
            </w:tcBorders>
          </w:tcPr>
          <w:p>
            <w:pPr>
              <w:pStyle w:val="user3"/>
              <w:jc w:val="center"/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ascii="Times New Roman" w:hAnsi="Times New Roman"/>
                <w:sz w:val="22"/>
                <w:szCs w:val="22"/>
              </w:rPr>
            </w:r>
          </w:p>
          <w:p>
            <w:pPr>
              <w:pStyle w:val="user3"/>
              <w:jc w:val="center"/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ascii="Times New Roman" w:hAnsi="Times New Roman"/>
                <w:sz w:val="22"/>
                <w:szCs w:val="22"/>
              </w:rPr>
              <w:t>г. Иваново,</w:t>
            </w:r>
          </w:p>
          <w:p>
            <w:pPr>
              <w:pStyle w:val="user3"/>
              <w:jc w:val="center"/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ascii="Times New Roman" w:hAnsi="Times New Roman"/>
                <w:sz w:val="22"/>
                <w:szCs w:val="22"/>
              </w:rPr>
              <w:t>пр-кт. Строителей, д. 31</w:t>
            </w:r>
          </w:p>
          <w:p>
            <w:pPr>
              <w:pStyle w:val="user3"/>
              <w:jc w:val="center"/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ascii="Times New Roman" w:hAnsi="Times New Roman"/>
                <w:sz w:val="22"/>
                <w:szCs w:val="22"/>
              </w:rPr>
            </w:r>
          </w:p>
        </w:tc>
        <w:tc>
          <w:tcPr>
            <w:tcW w:w="2493" w:type="dxa"/>
            <w:tcBorders>
              <w:left w:val="single" w:sz="2" w:space="0" w:color="000000"/>
              <w:bottom w:val="single" w:sz="2" w:space="0" w:color="000000"/>
            </w:tcBorders>
          </w:tcPr>
          <w:p>
            <w:pPr>
              <w:pStyle w:val="user3"/>
              <w:jc w:val="center"/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ascii="Times New Roman" w:hAnsi="Times New Roman"/>
                <w:sz w:val="22"/>
                <w:szCs w:val="22"/>
              </w:rPr>
            </w:r>
          </w:p>
          <w:p>
            <w:pPr>
              <w:pStyle w:val="user3"/>
              <w:jc w:val="center"/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ascii="Times New Roman" w:hAnsi="Times New Roman"/>
                <w:sz w:val="22"/>
                <w:szCs w:val="22"/>
              </w:rPr>
              <w:t>01.0</w:t>
            </w:r>
            <w:r>
              <w:rPr>
                <w:rFonts w:ascii="Times New Roman" w:hAnsi="Times New Roman"/>
                <w:sz w:val="22"/>
                <w:szCs w:val="22"/>
              </w:rPr>
              <w:t>7</w:t>
            </w:r>
            <w:r>
              <w:rPr>
                <w:rFonts w:ascii="Times New Roman" w:hAnsi="Times New Roman"/>
                <w:sz w:val="22"/>
                <w:szCs w:val="22"/>
              </w:rPr>
              <w:t>.2026</w:t>
            </w:r>
          </w:p>
          <w:p>
            <w:pPr>
              <w:pStyle w:val="user3"/>
              <w:jc w:val="center"/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ascii="Times New Roman" w:hAnsi="Times New Roman"/>
                <w:sz w:val="22"/>
                <w:szCs w:val="22"/>
              </w:rPr>
              <w:t>10 час. 00 мин.</w:t>
            </w:r>
          </w:p>
        </w:tc>
        <w:tc>
          <w:tcPr>
            <w:tcW w:w="4639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>
            <w:pPr>
              <w:pStyle w:val="user3"/>
              <w:jc w:val="center"/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ascii="Times New Roman" w:hAnsi="Times New Roman"/>
                <w:sz w:val="22"/>
                <w:szCs w:val="22"/>
              </w:rPr>
            </w:r>
          </w:p>
          <w:p>
            <w:pPr>
              <w:pStyle w:val="user3"/>
              <w:jc w:val="center"/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ascii="Times New Roman" w:hAnsi="Times New Roman"/>
                <w:sz w:val="22"/>
                <w:szCs w:val="22"/>
              </w:rPr>
              <w:t>работники юридических лиц</w:t>
            </w:r>
          </w:p>
          <w:p>
            <w:pPr>
              <w:pStyle w:val="user3"/>
              <w:jc w:val="center"/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ascii="Times New Roman" w:hAnsi="Times New Roman"/>
                <w:sz w:val="22"/>
                <w:szCs w:val="22"/>
              </w:rPr>
              <w:t>с особыми уставными задачами</w:t>
            </w:r>
          </w:p>
          <w:p>
            <w:pPr>
              <w:pStyle w:val="user3"/>
              <w:jc w:val="center"/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ascii="Times New Roman" w:hAnsi="Times New Roman"/>
                <w:sz w:val="22"/>
                <w:szCs w:val="22"/>
              </w:rPr>
              <w:t>и подразделений ведомственной охраны</w:t>
            </w:r>
          </w:p>
        </w:tc>
      </w:tr>
      <w:tr>
        <w:trPr/>
        <w:tc>
          <w:tcPr>
            <w:tcW w:w="394" w:type="dxa"/>
            <w:tcBorders>
              <w:left w:val="single" w:sz="2" w:space="0" w:color="000000"/>
              <w:bottom w:val="single" w:sz="2" w:space="0" w:color="000000"/>
            </w:tcBorders>
          </w:tcPr>
          <w:p>
            <w:pPr>
              <w:pStyle w:val="user3"/>
              <w:jc w:val="center"/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ascii="Times New Roman" w:hAnsi="Times New Roman"/>
                <w:sz w:val="22"/>
                <w:szCs w:val="22"/>
              </w:rPr>
            </w:r>
          </w:p>
          <w:p>
            <w:pPr>
              <w:pStyle w:val="user3"/>
              <w:jc w:val="center"/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ascii="Times New Roman" w:hAnsi="Times New Roman"/>
                <w:sz w:val="22"/>
                <w:szCs w:val="22"/>
              </w:rPr>
              <w:t>2.</w:t>
            </w:r>
          </w:p>
        </w:tc>
        <w:tc>
          <w:tcPr>
            <w:tcW w:w="4486" w:type="dxa"/>
            <w:tcBorders>
              <w:left w:val="single" w:sz="2" w:space="0" w:color="000000"/>
              <w:bottom w:val="single" w:sz="2" w:space="0" w:color="000000"/>
            </w:tcBorders>
          </w:tcPr>
          <w:p>
            <w:pPr>
              <w:pStyle w:val="user3"/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ascii="Times New Roman" w:hAnsi="Times New Roman"/>
                <w:sz w:val="22"/>
                <w:szCs w:val="22"/>
              </w:rPr>
            </w:r>
          </w:p>
          <w:p>
            <w:pPr>
              <w:pStyle w:val="user3"/>
              <w:jc w:val="center"/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ascii="Times New Roman" w:hAnsi="Times New Roman"/>
                <w:sz w:val="22"/>
                <w:szCs w:val="22"/>
              </w:rPr>
              <w:t>НОЧУ ДПО «ЩИТ»</w:t>
            </w:r>
          </w:p>
        </w:tc>
        <w:tc>
          <w:tcPr>
            <w:tcW w:w="2552" w:type="dxa"/>
            <w:tcBorders>
              <w:left w:val="single" w:sz="2" w:space="0" w:color="000000"/>
              <w:bottom w:val="single" w:sz="2" w:space="0" w:color="000000"/>
            </w:tcBorders>
          </w:tcPr>
          <w:p>
            <w:pPr>
              <w:pStyle w:val="user3"/>
              <w:jc w:val="center"/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ascii="Times New Roman" w:hAnsi="Times New Roman"/>
                <w:sz w:val="22"/>
                <w:szCs w:val="22"/>
              </w:rPr>
            </w:r>
          </w:p>
          <w:p>
            <w:pPr>
              <w:pStyle w:val="user3"/>
              <w:jc w:val="center"/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ascii="Times New Roman" w:hAnsi="Times New Roman"/>
                <w:sz w:val="22"/>
                <w:szCs w:val="22"/>
              </w:rPr>
              <w:t>г. Иваново,</w:t>
            </w:r>
          </w:p>
          <w:p>
            <w:pPr>
              <w:pStyle w:val="user3"/>
              <w:jc w:val="center"/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ascii="Times New Roman" w:hAnsi="Times New Roman"/>
                <w:sz w:val="22"/>
                <w:szCs w:val="22"/>
              </w:rPr>
              <w:t>ул. Ташкентская, д. 90</w:t>
            </w:r>
          </w:p>
        </w:tc>
        <w:tc>
          <w:tcPr>
            <w:tcW w:w="2493" w:type="dxa"/>
            <w:tcBorders>
              <w:left w:val="single" w:sz="2" w:space="0" w:color="000000"/>
              <w:bottom w:val="single" w:sz="2" w:space="0" w:color="000000"/>
            </w:tcBorders>
          </w:tcPr>
          <w:p>
            <w:pPr>
              <w:pStyle w:val="user3"/>
              <w:jc w:val="center"/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ascii="Times New Roman" w:hAnsi="Times New Roman"/>
                <w:sz w:val="22"/>
                <w:szCs w:val="22"/>
              </w:rPr>
            </w:r>
          </w:p>
          <w:p>
            <w:pPr>
              <w:pStyle w:val="user3"/>
              <w:jc w:val="center"/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ascii="Times New Roman" w:hAnsi="Times New Roman"/>
                <w:sz w:val="22"/>
                <w:szCs w:val="22"/>
              </w:rPr>
              <w:t>08.0</w:t>
            </w:r>
            <w:r>
              <w:rPr>
                <w:rFonts w:ascii="Times New Roman" w:hAnsi="Times New Roman"/>
                <w:sz w:val="22"/>
                <w:szCs w:val="22"/>
              </w:rPr>
              <w:t>7</w:t>
            </w:r>
            <w:r>
              <w:rPr>
                <w:rFonts w:ascii="Times New Roman" w:hAnsi="Times New Roman"/>
                <w:sz w:val="22"/>
                <w:szCs w:val="22"/>
              </w:rPr>
              <w:t>.2026</w:t>
            </w:r>
          </w:p>
          <w:p>
            <w:pPr>
              <w:pStyle w:val="user3"/>
              <w:jc w:val="center"/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ascii="Times New Roman" w:hAnsi="Times New Roman"/>
                <w:sz w:val="22"/>
                <w:szCs w:val="22"/>
              </w:rPr>
              <w:t>10 час. 00 мин.</w:t>
            </w:r>
          </w:p>
        </w:tc>
        <w:tc>
          <w:tcPr>
            <w:tcW w:w="4639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>
            <w:pPr>
              <w:pStyle w:val="user3"/>
              <w:jc w:val="center"/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ascii="Times New Roman" w:hAnsi="Times New Roman"/>
                <w:sz w:val="22"/>
                <w:szCs w:val="22"/>
              </w:rPr>
            </w:r>
          </w:p>
          <w:p>
            <w:pPr>
              <w:pStyle w:val="user3"/>
              <w:jc w:val="center"/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ascii="Times New Roman" w:hAnsi="Times New Roman"/>
                <w:sz w:val="22"/>
                <w:szCs w:val="22"/>
              </w:rPr>
              <w:t>работники юридических лиц</w:t>
            </w:r>
          </w:p>
          <w:p>
            <w:pPr>
              <w:pStyle w:val="user3"/>
              <w:jc w:val="center"/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ascii="Times New Roman" w:hAnsi="Times New Roman"/>
                <w:sz w:val="22"/>
                <w:szCs w:val="22"/>
              </w:rPr>
              <w:t>с особыми уставными задачами</w:t>
            </w:r>
          </w:p>
          <w:p>
            <w:pPr>
              <w:pStyle w:val="ConsPlusNonformat"/>
              <w:jc w:val="center"/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ascii="Times New Roman" w:hAnsi="Times New Roman"/>
                <w:sz w:val="22"/>
                <w:szCs w:val="22"/>
              </w:rPr>
              <w:t>и подразделений ведомственной охраны</w:t>
            </w:r>
          </w:p>
        </w:tc>
      </w:tr>
      <w:tr>
        <w:trPr/>
        <w:tc>
          <w:tcPr>
            <w:tcW w:w="394" w:type="dxa"/>
            <w:tcBorders>
              <w:left w:val="single" w:sz="2" w:space="0" w:color="000000"/>
              <w:bottom w:val="single" w:sz="2" w:space="0" w:color="000000"/>
            </w:tcBorders>
          </w:tcPr>
          <w:p>
            <w:pPr>
              <w:pStyle w:val="user3"/>
              <w:jc w:val="center"/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ascii="Times New Roman" w:hAnsi="Times New Roman"/>
                <w:sz w:val="22"/>
                <w:szCs w:val="22"/>
              </w:rPr>
            </w:r>
          </w:p>
          <w:p>
            <w:pPr>
              <w:pStyle w:val="user3"/>
              <w:jc w:val="center"/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ascii="Times New Roman" w:hAnsi="Times New Roman"/>
                <w:sz w:val="22"/>
                <w:szCs w:val="22"/>
              </w:rPr>
              <w:t>3.</w:t>
            </w:r>
          </w:p>
        </w:tc>
        <w:tc>
          <w:tcPr>
            <w:tcW w:w="4486" w:type="dxa"/>
            <w:tcBorders>
              <w:left w:val="single" w:sz="2" w:space="0" w:color="000000"/>
              <w:bottom w:val="single" w:sz="2" w:space="0" w:color="000000"/>
            </w:tcBorders>
          </w:tcPr>
          <w:p>
            <w:pPr>
              <w:pStyle w:val="user3"/>
              <w:jc w:val="center"/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ascii="Times New Roman" w:hAnsi="Times New Roman"/>
                <w:sz w:val="22"/>
                <w:szCs w:val="22"/>
              </w:rPr>
            </w:r>
          </w:p>
          <w:p>
            <w:pPr>
              <w:pStyle w:val="user3"/>
              <w:jc w:val="center"/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ascii="Times New Roman" w:hAnsi="Times New Roman"/>
                <w:sz w:val="22"/>
                <w:szCs w:val="22"/>
              </w:rPr>
              <w:t>ОУ ДОСШ РО ООГО ДОСААФ РОССИИ ИВАНОВСКОЙ ОБЛАСТИ</w:t>
            </w:r>
          </w:p>
          <w:p>
            <w:pPr>
              <w:pStyle w:val="user3"/>
              <w:jc w:val="center"/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ascii="Times New Roman" w:hAnsi="Times New Roman"/>
                <w:sz w:val="22"/>
                <w:szCs w:val="22"/>
              </w:rPr>
            </w:r>
          </w:p>
        </w:tc>
        <w:tc>
          <w:tcPr>
            <w:tcW w:w="2552" w:type="dxa"/>
            <w:tcBorders>
              <w:left w:val="single" w:sz="2" w:space="0" w:color="000000"/>
              <w:bottom w:val="single" w:sz="2" w:space="0" w:color="000000"/>
            </w:tcBorders>
          </w:tcPr>
          <w:p>
            <w:pPr>
              <w:pStyle w:val="user3"/>
              <w:jc w:val="center"/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ascii="Times New Roman" w:hAnsi="Times New Roman"/>
                <w:sz w:val="22"/>
                <w:szCs w:val="22"/>
              </w:rPr>
            </w:r>
          </w:p>
          <w:p>
            <w:pPr>
              <w:pStyle w:val="user3"/>
              <w:jc w:val="center"/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ascii="Times New Roman" w:hAnsi="Times New Roman"/>
                <w:sz w:val="22"/>
                <w:szCs w:val="22"/>
              </w:rPr>
              <w:t>г. Иваново,</w:t>
            </w:r>
          </w:p>
          <w:p>
            <w:pPr>
              <w:pStyle w:val="user3"/>
              <w:jc w:val="center"/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ascii="Times New Roman" w:hAnsi="Times New Roman"/>
                <w:sz w:val="22"/>
                <w:szCs w:val="22"/>
              </w:rPr>
              <w:t>пр-кт. Строителей, д. 31</w:t>
            </w:r>
          </w:p>
          <w:p>
            <w:pPr>
              <w:pStyle w:val="user3"/>
              <w:jc w:val="center"/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ascii="Times New Roman" w:hAnsi="Times New Roman"/>
                <w:sz w:val="22"/>
                <w:szCs w:val="22"/>
              </w:rPr>
            </w:r>
          </w:p>
        </w:tc>
        <w:tc>
          <w:tcPr>
            <w:tcW w:w="2493" w:type="dxa"/>
            <w:tcBorders>
              <w:left w:val="single" w:sz="2" w:space="0" w:color="000000"/>
              <w:bottom w:val="single" w:sz="2" w:space="0" w:color="000000"/>
            </w:tcBorders>
          </w:tcPr>
          <w:p>
            <w:pPr>
              <w:pStyle w:val="user3"/>
              <w:jc w:val="center"/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ascii="Times New Roman" w:hAnsi="Times New Roman"/>
                <w:sz w:val="22"/>
                <w:szCs w:val="22"/>
              </w:rPr>
            </w:r>
          </w:p>
          <w:p>
            <w:pPr>
              <w:pStyle w:val="user3"/>
              <w:jc w:val="center"/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ascii="Times New Roman" w:hAnsi="Times New Roman"/>
                <w:sz w:val="22"/>
                <w:szCs w:val="22"/>
              </w:rPr>
              <w:t>15.0</w:t>
            </w:r>
            <w:r>
              <w:rPr>
                <w:rFonts w:ascii="Times New Roman" w:hAnsi="Times New Roman"/>
                <w:sz w:val="22"/>
                <w:szCs w:val="22"/>
              </w:rPr>
              <w:t>7</w:t>
            </w:r>
            <w:r>
              <w:rPr>
                <w:rFonts w:ascii="Times New Roman" w:hAnsi="Times New Roman"/>
                <w:sz w:val="22"/>
                <w:szCs w:val="22"/>
              </w:rPr>
              <w:t>.2026</w:t>
            </w:r>
          </w:p>
          <w:p>
            <w:pPr>
              <w:pStyle w:val="user3"/>
              <w:jc w:val="center"/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ascii="Times New Roman" w:hAnsi="Times New Roman"/>
                <w:sz w:val="22"/>
                <w:szCs w:val="22"/>
              </w:rPr>
              <w:t>10 час. 00 мин.</w:t>
            </w:r>
          </w:p>
        </w:tc>
        <w:tc>
          <w:tcPr>
            <w:tcW w:w="4639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>
            <w:pPr>
              <w:pStyle w:val="user3"/>
              <w:jc w:val="center"/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ascii="Times New Roman" w:hAnsi="Times New Roman"/>
                <w:sz w:val="22"/>
                <w:szCs w:val="22"/>
              </w:rPr>
            </w:r>
          </w:p>
          <w:p>
            <w:pPr>
              <w:pStyle w:val="user3"/>
              <w:jc w:val="center"/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ascii="Times New Roman" w:hAnsi="Times New Roman"/>
                <w:sz w:val="22"/>
                <w:szCs w:val="22"/>
              </w:rPr>
              <w:t>работники юридических лиц</w:t>
            </w:r>
          </w:p>
          <w:p>
            <w:pPr>
              <w:pStyle w:val="user3"/>
              <w:jc w:val="center"/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ascii="Times New Roman" w:hAnsi="Times New Roman"/>
                <w:sz w:val="22"/>
                <w:szCs w:val="22"/>
              </w:rPr>
              <w:t>с особыми уставными задачами</w:t>
            </w:r>
          </w:p>
          <w:p>
            <w:pPr>
              <w:pStyle w:val="user3"/>
              <w:jc w:val="center"/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ascii="Times New Roman" w:hAnsi="Times New Roman"/>
                <w:sz w:val="22"/>
                <w:szCs w:val="22"/>
              </w:rPr>
              <w:t>и подразделений ведомственной охраны</w:t>
            </w:r>
          </w:p>
        </w:tc>
      </w:tr>
      <w:tr>
        <w:trPr/>
        <w:tc>
          <w:tcPr>
            <w:tcW w:w="394" w:type="dxa"/>
            <w:tcBorders>
              <w:left w:val="single" w:sz="2" w:space="0" w:color="000000"/>
              <w:bottom w:val="single" w:sz="2" w:space="0" w:color="000000"/>
            </w:tcBorders>
          </w:tcPr>
          <w:p>
            <w:pPr>
              <w:pStyle w:val="user3"/>
              <w:jc w:val="center"/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ascii="Times New Roman" w:hAnsi="Times New Roman"/>
                <w:sz w:val="22"/>
                <w:szCs w:val="22"/>
              </w:rPr>
            </w:r>
          </w:p>
          <w:p>
            <w:pPr>
              <w:pStyle w:val="user3"/>
              <w:jc w:val="center"/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ascii="Times New Roman" w:hAnsi="Times New Roman"/>
                <w:sz w:val="22"/>
                <w:szCs w:val="22"/>
              </w:rPr>
              <w:t>4.</w:t>
            </w:r>
          </w:p>
        </w:tc>
        <w:tc>
          <w:tcPr>
            <w:tcW w:w="4486" w:type="dxa"/>
            <w:tcBorders>
              <w:left w:val="single" w:sz="2" w:space="0" w:color="000000"/>
              <w:bottom w:val="single" w:sz="2" w:space="0" w:color="000000"/>
            </w:tcBorders>
          </w:tcPr>
          <w:p>
            <w:pPr>
              <w:pStyle w:val="user3"/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ascii="Times New Roman" w:hAnsi="Times New Roman"/>
                <w:sz w:val="22"/>
                <w:szCs w:val="22"/>
              </w:rPr>
            </w:r>
          </w:p>
          <w:p>
            <w:pPr>
              <w:pStyle w:val="user3"/>
              <w:jc w:val="center"/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ascii="Times New Roman" w:hAnsi="Times New Roman"/>
                <w:sz w:val="22"/>
                <w:szCs w:val="22"/>
              </w:rPr>
              <w:t>НОЧУ ДПО «ЩИТ»</w:t>
            </w:r>
          </w:p>
        </w:tc>
        <w:tc>
          <w:tcPr>
            <w:tcW w:w="2552" w:type="dxa"/>
            <w:tcBorders>
              <w:left w:val="single" w:sz="2" w:space="0" w:color="000000"/>
              <w:bottom w:val="single" w:sz="2" w:space="0" w:color="000000"/>
            </w:tcBorders>
          </w:tcPr>
          <w:p>
            <w:pPr>
              <w:pStyle w:val="user3"/>
              <w:jc w:val="center"/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ascii="Times New Roman" w:hAnsi="Times New Roman"/>
                <w:sz w:val="22"/>
                <w:szCs w:val="22"/>
              </w:rPr>
            </w:r>
          </w:p>
          <w:p>
            <w:pPr>
              <w:pStyle w:val="user3"/>
              <w:jc w:val="center"/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ascii="Times New Roman" w:hAnsi="Times New Roman"/>
                <w:sz w:val="22"/>
                <w:szCs w:val="22"/>
              </w:rPr>
              <w:t>г. Иваново,</w:t>
            </w:r>
          </w:p>
          <w:p>
            <w:pPr>
              <w:pStyle w:val="user3"/>
              <w:jc w:val="center"/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ascii="Times New Roman" w:hAnsi="Times New Roman"/>
                <w:sz w:val="22"/>
                <w:szCs w:val="22"/>
              </w:rPr>
              <w:t>ул. Ташкентская, д. 90</w:t>
            </w:r>
          </w:p>
        </w:tc>
        <w:tc>
          <w:tcPr>
            <w:tcW w:w="2493" w:type="dxa"/>
            <w:tcBorders>
              <w:left w:val="single" w:sz="2" w:space="0" w:color="000000"/>
              <w:bottom w:val="single" w:sz="2" w:space="0" w:color="000000"/>
            </w:tcBorders>
          </w:tcPr>
          <w:p>
            <w:pPr>
              <w:pStyle w:val="user3"/>
              <w:jc w:val="center"/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ascii="Times New Roman" w:hAnsi="Times New Roman"/>
                <w:sz w:val="22"/>
                <w:szCs w:val="22"/>
              </w:rPr>
            </w:r>
          </w:p>
          <w:p>
            <w:pPr>
              <w:pStyle w:val="user3"/>
              <w:jc w:val="center"/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ascii="Times New Roman" w:hAnsi="Times New Roman"/>
                <w:sz w:val="22"/>
                <w:szCs w:val="22"/>
              </w:rPr>
              <w:t>22.0</w:t>
            </w:r>
            <w:r>
              <w:rPr>
                <w:rFonts w:ascii="Times New Roman" w:hAnsi="Times New Roman"/>
                <w:sz w:val="22"/>
                <w:szCs w:val="22"/>
              </w:rPr>
              <w:t>7</w:t>
            </w:r>
            <w:r>
              <w:rPr>
                <w:rFonts w:ascii="Times New Roman" w:hAnsi="Times New Roman"/>
                <w:sz w:val="22"/>
                <w:szCs w:val="22"/>
              </w:rPr>
              <w:t>.2026</w:t>
            </w:r>
          </w:p>
          <w:p>
            <w:pPr>
              <w:pStyle w:val="user3"/>
              <w:jc w:val="center"/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ascii="Times New Roman" w:hAnsi="Times New Roman"/>
                <w:sz w:val="22"/>
                <w:szCs w:val="22"/>
              </w:rPr>
              <w:t>10 час. 00 мин.</w:t>
            </w:r>
          </w:p>
        </w:tc>
        <w:tc>
          <w:tcPr>
            <w:tcW w:w="4639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>
            <w:pPr>
              <w:pStyle w:val="user3"/>
              <w:jc w:val="center"/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ascii="Times New Roman" w:hAnsi="Times New Roman"/>
                <w:sz w:val="22"/>
                <w:szCs w:val="22"/>
              </w:rPr>
            </w:r>
          </w:p>
          <w:p>
            <w:pPr>
              <w:pStyle w:val="user3"/>
              <w:jc w:val="center"/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ascii="Times New Roman" w:hAnsi="Times New Roman"/>
                <w:sz w:val="22"/>
                <w:szCs w:val="22"/>
              </w:rPr>
              <w:t>работники юридических лиц</w:t>
            </w:r>
          </w:p>
          <w:p>
            <w:pPr>
              <w:pStyle w:val="user3"/>
              <w:jc w:val="center"/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ascii="Times New Roman" w:hAnsi="Times New Roman"/>
                <w:sz w:val="22"/>
                <w:szCs w:val="22"/>
              </w:rPr>
              <w:t>с особыми уставными задачами</w:t>
            </w:r>
          </w:p>
          <w:p>
            <w:pPr>
              <w:pStyle w:val="user3"/>
              <w:jc w:val="center"/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ascii="Times New Roman" w:hAnsi="Times New Roman"/>
                <w:sz w:val="22"/>
                <w:szCs w:val="22"/>
              </w:rPr>
              <w:t>и подразделений ведомственной охраны</w:t>
            </w:r>
          </w:p>
        </w:tc>
      </w:tr>
      <w:tr>
        <w:trPr/>
        <w:tc>
          <w:tcPr>
            <w:tcW w:w="394" w:type="dxa"/>
            <w:tcBorders>
              <w:left w:val="single" w:sz="2" w:space="0" w:color="000000"/>
              <w:bottom w:val="single" w:sz="2" w:space="0" w:color="000000"/>
            </w:tcBorders>
          </w:tcPr>
          <w:p>
            <w:pPr>
              <w:pStyle w:val="user3"/>
              <w:jc w:val="center"/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ascii="Times New Roman" w:hAnsi="Times New Roman"/>
                <w:sz w:val="22"/>
                <w:szCs w:val="22"/>
              </w:rPr>
            </w:r>
          </w:p>
          <w:p>
            <w:pPr>
              <w:pStyle w:val="user3"/>
              <w:jc w:val="center"/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ascii="Times New Roman" w:hAnsi="Times New Roman"/>
                <w:sz w:val="22"/>
                <w:szCs w:val="22"/>
              </w:rPr>
              <w:t>5.</w:t>
            </w:r>
          </w:p>
        </w:tc>
        <w:tc>
          <w:tcPr>
            <w:tcW w:w="4486" w:type="dxa"/>
            <w:tcBorders>
              <w:left w:val="single" w:sz="2" w:space="0" w:color="000000"/>
              <w:bottom w:val="single" w:sz="2" w:space="0" w:color="000000"/>
            </w:tcBorders>
          </w:tcPr>
          <w:p>
            <w:pPr>
              <w:pStyle w:val="user3"/>
              <w:jc w:val="center"/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ascii="Times New Roman" w:hAnsi="Times New Roman"/>
                <w:sz w:val="22"/>
                <w:szCs w:val="22"/>
              </w:rPr>
            </w:r>
          </w:p>
          <w:p>
            <w:pPr>
              <w:pStyle w:val="user3"/>
              <w:jc w:val="center"/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ascii="Times New Roman" w:hAnsi="Times New Roman"/>
                <w:sz w:val="22"/>
                <w:szCs w:val="22"/>
              </w:rPr>
              <w:t>ЧОУ ДПО «ЦПС «ПРОФЕССИОНАЛ»</w:t>
            </w:r>
          </w:p>
          <w:p>
            <w:pPr>
              <w:pStyle w:val="user3"/>
              <w:jc w:val="center"/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ascii="Times New Roman" w:hAnsi="Times New Roman"/>
                <w:sz w:val="22"/>
                <w:szCs w:val="22"/>
              </w:rPr>
            </w:r>
          </w:p>
        </w:tc>
        <w:tc>
          <w:tcPr>
            <w:tcW w:w="2552" w:type="dxa"/>
            <w:tcBorders>
              <w:left w:val="single" w:sz="2" w:space="0" w:color="000000"/>
              <w:bottom w:val="single" w:sz="2" w:space="0" w:color="000000"/>
            </w:tcBorders>
          </w:tcPr>
          <w:p>
            <w:pPr>
              <w:pStyle w:val="user3"/>
              <w:jc w:val="center"/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ascii="Times New Roman" w:hAnsi="Times New Roman"/>
                <w:sz w:val="22"/>
                <w:szCs w:val="22"/>
              </w:rPr>
            </w:r>
          </w:p>
          <w:p>
            <w:pPr>
              <w:pStyle w:val="user3"/>
              <w:jc w:val="center"/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ascii="Times New Roman" w:hAnsi="Times New Roman"/>
                <w:sz w:val="22"/>
                <w:szCs w:val="22"/>
              </w:rPr>
              <w:t>г. Иваново,</w:t>
            </w:r>
          </w:p>
          <w:p>
            <w:pPr>
              <w:pStyle w:val="user3"/>
              <w:jc w:val="center"/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ascii="Times New Roman" w:hAnsi="Times New Roman"/>
                <w:sz w:val="22"/>
                <w:szCs w:val="22"/>
              </w:rPr>
              <w:t>ул. Сарментовой, д. 8</w:t>
            </w:r>
          </w:p>
          <w:p>
            <w:pPr>
              <w:pStyle w:val="user3"/>
              <w:jc w:val="center"/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ascii="Times New Roman" w:hAnsi="Times New Roman"/>
                <w:sz w:val="22"/>
                <w:szCs w:val="22"/>
              </w:rPr>
            </w:r>
          </w:p>
        </w:tc>
        <w:tc>
          <w:tcPr>
            <w:tcW w:w="2493" w:type="dxa"/>
            <w:tcBorders>
              <w:left w:val="single" w:sz="2" w:space="0" w:color="000000"/>
              <w:bottom w:val="single" w:sz="2" w:space="0" w:color="000000"/>
            </w:tcBorders>
          </w:tcPr>
          <w:p>
            <w:pPr>
              <w:pStyle w:val="user3"/>
              <w:jc w:val="center"/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ascii="Times New Roman" w:hAnsi="Times New Roman"/>
                <w:sz w:val="22"/>
                <w:szCs w:val="22"/>
              </w:rPr>
            </w:r>
          </w:p>
          <w:p>
            <w:pPr>
              <w:pStyle w:val="user3"/>
              <w:jc w:val="center"/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ascii="Times New Roman" w:hAnsi="Times New Roman"/>
                <w:sz w:val="22"/>
                <w:szCs w:val="22"/>
              </w:rPr>
              <w:t>29.0</w:t>
            </w:r>
            <w:r>
              <w:rPr>
                <w:rFonts w:ascii="Times New Roman" w:hAnsi="Times New Roman"/>
                <w:sz w:val="22"/>
                <w:szCs w:val="22"/>
              </w:rPr>
              <w:t>7</w:t>
            </w:r>
            <w:r>
              <w:rPr>
                <w:rFonts w:ascii="Times New Roman" w:hAnsi="Times New Roman"/>
                <w:sz w:val="22"/>
                <w:szCs w:val="22"/>
              </w:rPr>
              <w:t>.2026</w:t>
            </w:r>
          </w:p>
          <w:p>
            <w:pPr>
              <w:pStyle w:val="user3"/>
              <w:jc w:val="center"/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ascii="Times New Roman" w:hAnsi="Times New Roman"/>
                <w:sz w:val="22"/>
                <w:szCs w:val="22"/>
              </w:rPr>
              <w:t>10 час. 00 мин.</w:t>
            </w:r>
          </w:p>
        </w:tc>
        <w:tc>
          <w:tcPr>
            <w:tcW w:w="4639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>
            <w:pPr>
              <w:pStyle w:val="user3"/>
              <w:jc w:val="center"/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ascii="Times New Roman" w:hAnsi="Times New Roman"/>
                <w:sz w:val="22"/>
                <w:szCs w:val="22"/>
              </w:rPr>
            </w:r>
          </w:p>
          <w:p>
            <w:pPr>
              <w:pStyle w:val="user3"/>
              <w:jc w:val="center"/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ascii="Times New Roman" w:hAnsi="Times New Roman"/>
                <w:sz w:val="22"/>
                <w:szCs w:val="22"/>
              </w:rPr>
              <w:t>работники юридических лиц</w:t>
            </w:r>
          </w:p>
          <w:p>
            <w:pPr>
              <w:pStyle w:val="user3"/>
              <w:jc w:val="center"/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ascii="Times New Roman" w:hAnsi="Times New Roman"/>
                <w:sz w:val="22"/>
                <w:szCs w:val="22"/>
              </w:rPr>
              <w:t>с особыми уставными задачами</w:t>
            </w:r>
          </w:p>
          <w:p>
            <w:pPr>
              <w:pStyle w:val="ConsPlusNonformat"/>
              <w:jc w:val="center"/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ascii="Times New Roman" w:hAnsi="Times New Roman"/>
                <w:sz w:val="22"/>
                <w:szCs w:val="22"/>
              </w:rPr>
              <w:t>и подразделений ведомственной охраны</w:t>
            </w:r>
          </w:p>
        </w:tc>
      </w:tr>
    </w:tbl>
    <w:p>
      <w:pPr>
        <w:pStyle w:val="Normal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</w:r>
    </w:p>
    <w:p>
      <w:pPr>
        <w:pStyle w:val="ConsPlusNonformat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</w:r>
    </w:p>
    <w:p>
      <w:pPr>
        <w:pStyle w:val="BodyText"/>
        <w:widowControl w:val="false"/>
        <w:suppressAutoHyphens w:val="true"/>
        <w:bidi w:val="0"/>
        <w:spacing w:lineRule="auto" w:line="240" w:before="0" w:after="0"/>
        <w:ind w:hanging="0" w:left="0" w:right="0"/>
        <w:jc w:val="both"/>
        <w:rPr>
          <w:rFonts w:ascii="Times New Roman" w:hAnsi="Times New Roman"/>
          <w:sz w:val="20"/>
          <w:szCs w:val="20"/>
        </w:rPr>
      </w:pPr>
      <w:r>
        <w:rPr>
          <w:rFonts w:cs="Courier New" w:ascii="Times New Roman" w:hAnsi="Times New Roman"/>
          <w:b w:val="false"/>
          <w:sz w:val="20"/>
          <w:szCs w:val="20"/>
        </w:rPr>
        <w:t>* - работник, прибывший на первичную (плановую, повторную) периодическую проверку, должен иметь при себе документ, удостоверяющий личность гражданина Российской Федерации на территории Российской Федерации, документ, подтверждающий правовой статус работника (при наличии), и оригинал или заверенную печатью (штампом) юридического лица (при наличии) либо подписью уполномоченного лица юридического лица копию уведомления о проверке (п. 22 Порядка проведения территориальными органами Федеральной службы войск национальной гвардии Российской Федерации периодических проверок частных охранников                  и работников юридических лиц с особыми уставными задачами на пригодность к действиям в условиях, связанных с применением огнестрельного оружия                              и специальных средств, утвержденного Приказом Росгвардии от 25.11.2019 N 387).</w:t>
      </w:r>
    </w:p>
    <w:sectPr>
      <w:type w:val="nextPage"/>
      <w:pgSz w:orient="landscape" w:w="16838" w:h="11906"/>
      <w:pgMar w:left="1134" w:right="1134" w:gutter="0" w:header="0" w:top="1134" w:footer="0" w:bottom="567"/>
      <w:pgNumType w:fmt="decimal"/>
      <w:formProt w:val="false"/>
      <w:textDirection w:val="lrTb"/>
      <w:docGrid w:type="default" w:linePitch="100" w:charSpace="0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01"/>
    <w:family w:val="roman"/>
    <w:pitch w:val="variable"/>
  </w:font>
  <w:font w:name="Calibri">
    <w:charset w:val="01"/>
    <w:family w:val="roman"/>
    <w:pitch w:val="default"/>
  </w:font>
  <w:font w:name="Times New Roman">
    <w:charset w:val="01"/>
    <w:family w:val="roman"/>
    <w:pitch w:val="default"/>
  </w:font>
  <w:font w:name="Courier New">
    <w:charset w:val="01"/>
    <w:family w:val="roman"/>
    <w:pitch w:val="default"/>
  </w:font>
  <w:font w:name="Arial">
    <w:charset w:val="01"/>
    <w:family w:val="swiss"/>
    <w:pitch w:val="default"/>
  </w:font>
  <w:font w:name="Tahoma">
    <w:charset w:val="01"/>
    <w:family w:val="roman"/>
    <w:pitch w:val="default"/>
  </w:font>
</w:fonts>
</file>

<file path=word/settings.xml><?xml version="1.0" encoding="utf-8"?>
<w:settings xmlns:w="http://schemas.openxmlformats.org/wordprocessingml/2006/main">
  <w:zoom w:percent="110"/>
  <w:defaultTabStop w:val="709"/>
  <w:autoHyphenation w:val="true"/>
  <w:hyphenationZone w:val="0"/>
  <w:compat>
    <w:compatSetting w:name="compatibilityMode" w:uri="http://schemas.microsoft.com/office/word" w:val="12"/>
  </w:compat>
  <w:themeFontLang w:val="" w:eastAsia="" w:bidi="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Calibri" w:hAnsi="Calibri" w:eastAsia="Noto Serif CJK SC" w:cs="FreeSans"/>
        <w:kern w:val="2"/>
        <w:sz w:val="22"/>
        <w:szCs w:val="24"/>
        <w:lang w:val="ru-RU" w:eastAsia="zh-CN" w:bidi="hi-IN"/>
      </w:rPr>
    </w:rPrDefault>
    <w:pPrDefault>
      <w:pPr>
        <w:suppressAutoHyphens w:val="true"/>
      </w:pPr>
    </w:pPrDefault>
  </w:docDefaults>
  <w:style w:type="paragraph" w:styleId="Normal">
    <w:name w:val="Normal"/>
    <w:qFormat/>
    <w:pPr>
      <w:widowControl/>
      <w:suppressAutoHyphens w:val="true"/>
      <w:bidi w:val="0"/>
      <w:spacing w:lineRule="auto" w:line="240" w:before="0" w:after="0"/>
      <w:jc w:val="left"/>
    </w:pPr>
    <w:rPr>
      <w:rFonts w:ascii="Calibri" w:hAnsi="Calibri" w:eastAsia="Noto Serif CJK SC" w:cs="FreeSans"/>
      <w:color w:val="auto"/>
      <w:kern w:val="2"/>
      <w:sz w:val="22"/>
      <w:szCs w:val="24"/>
      <w:lang w:val="ru-RU" w:eastAsia="zh-CN" w:bidi="hi-IN"/>
    </w:rPr>
  </w:style>
  <w:style w:type="character" w:styleId="Hyperlink">
    <w:name w:val="Hyperlink"/>
    <w:rPr>
      <w:color w:val="000080"/>
      <w:u w:val="single"/>
    </w:rPr>
  </w:style>
  <w:style w:type="paragraph" w:styleId="Style14">
    <w:name w:val="Заголовок"/>
    <w:basedOn w:val="Normal"/>
    <w:next w:val="BodyText"/>
    <w:qFormat/>
    <w:pPr>
      <w:keepNext w:val="true"/>
      <w:spacing w:before="240" w:after="120"/>
    </w:pPr>
    <w:rPr>
      <w:rFonts w:ascii="Times New Roman" w:hAnsi="Times New Roman" w:eastAsia="Noto Sans CJK SC" w:cs="FreeSans"/>
      <w:sz w:val="28"/>
      <w:szCs w:val="28"/>
    </w:rPr>
  </w:style>
  <w:style w:type="paragraph" w:styleId="BodyText">
    <w:name w:val="Body Text"/>
    <w:basedOn w:val="Normal"/>
    <w:pPr>
      <w:spacing w:lineRule="auto" w:line="276" w:before="0" w:after="140"/>
    </w:pPr>
    <w:rPr/>
  </w:style>
  <w:style w:type="paragraph" w:styleId="List">
    <w:name w:val="List"/>
    <w:basedOn w:val="BodyText"/>
    <w:pPr/>
    <w:rPr>
      <w:rFonts w:ascii="Times New Roman" w:hAnsi="Times New Roman" w:cs="FreeSans"/>
    </w:rPr>
  </w:style>
  <w:style w:type="paragraph" w:styleId="Caption">
    <w:name w:val="caption"/>
    <w:basedOn w:val="Normal"/>
    <w:qFormat/>
    <w:pPr>
      <w:suppressLineNumbers/>
      <w:spacing w:before="120" w:after="120"/>
    </w:pPr>
    <w:rPr>
      <w:rFonts w:ascii="Times New Roman" w:hAnsi="Times New Roman" w:cs="FreeSans"/>
      <w:i/>
      <w:iCs/>
      <w:sz w:val="28"/>
      <w:szCs w:val="24"/>
    </w:rPr>
  </w:style>
  <w:style w:type="paragraph" w:styleId="Style15">
    <w:name w:val="Указатель"/>
    <w:basedOn w:val="Normal"/>
    <w:qFormat/>
    <w:pPr>
      <w:suppressLineNumbers/>
    </w:pPr>
    <w:rPr>
      <w:rFonts w:ascii="Times New Roman" w:hAnsi="Times New Roman" w:cs="FreeSans"/>
    </w:rPr>
  </w:style>
  <w:style w:type="paragraph" w:styleId="user">
    <w:name w:val="Заголовок (user)"/>
    <w:basedOn w:val="Normal"/>
    <w:next w:val="BodyText"/>
    <w:qFormat/>
    <w:pPr>
      <w:keepNext w:val="true"/>
      <w:spacing w:before="240" w:after="120"/>
    </w:pPr>
    <w:rPr>
      <w:rFonts w:ascii="Times New Roman" w:hAnsi="Times New Roman" w:eastAsia="Noto Sans CJK SC" w:cs="FreeSans"/>
      <w:sz w:val="28"/>
      <w:szCs w:val="28"/>
    </w:rPr>
  </w:style>
  <w:style w:type="paragraph" w:styleId="user1">
    <w:name w:val="Указатель (user)"/>
    <w:basedOn w:val="Normal"/>
    <w:qFormat/>
    <w:pPr>
      <w:suppressLineNumbers/>
    </w:pPr>
    <w:rPr>
      <w:rFonts w:ascii="Times New Roman" w:hAnsi="Times New Roman" w:cs="FreeSans"/>
    </w:rPr>
  </w:style>
  <w:style w:type="paragraph" w:styleId="ConsPlusNormal" w:default="1" w:customStyle="1">
    <w:name w:val="ConsPlusNormal"/>
    <w:qFormat/>
    <w:pPr>
      <w:widowControl w:val="false"/>
      <w:suppressAutoHyphens w:val="true"/>
      <w:bidi w:val="0"/>
      <w:spacing w:lineRule="auto" w:line="240" w:before="0" w:after="0"/>
      <w:jc w:val="left"/>
    </w:pPr>
    <w:rPr>
      <w:rFonts w:ascii="Times New Roman" w:hAnsi="Times New Roman" w:eastAsia="Noto Serif CJK SC" w:cs="Times New Roman"/>
      <w:color w:val="auto"/>
      <w:kern w:val="2"/>
      <w:sz w:val="24"/>
      <w:szCs w:val="24"/>
      <w:lang w:val="ru-RU" w:eastAsia="zh-CN" w:bidi="hi-IN"/>
    </w:rPr>
  </w:style>
  <w:style w:type="paragraph" w:styleId="ConsPlusNonformat" w:customStyle="1">
    <w:name w:val="ConsPlusNonformat"/>
    <w:qFormat/>
    <w:pPr>
      <w:widowControl w:val="false"/>
      <w:suppressAutoHyphens w:val="true"/>
      <w:bidi w:val="0"/>
      <w:spacing w:lineRule="auto" w:line="240" w:before="0" w:after="0"/>
      <w:jc w:val="left"/>
    </w:pPr>
    <w:rPr>
      <w:rFonts w:ascii="Courier New" w:hAnsi="Courier New" w:eastAsia="Noto Serif CJK SC" w:cs="Courier New"/>
      <w:color w:val="auto"/>
      <w:kern w:val="2"/>
      <w:sz w:val="20"/>
      <w:szCs w:val="24"/>
      <w:lang w:val="ru-RU" w:eastAsia="zh-CN" w:bidi="hi-IN"/>
    </w:rPr>
  </w:style>
  <w:style w:type="paragraph" w:styleId="ConsPlusTitle" w:customStyle="1">
    <w:name w:val="ConsPlusTitle"/>
    <w:qFormat/>
    <w:pPr>
      <w:widowControl w:val="false"/>
      <w:suppressAutoHyphens w:val="true"/>
      <w:bidi w:val="0"/>
      <w:spacing w:lineRule="auto" w:line="240" w:before="0" w:after="0"/>
      <w:jc w:val="left"/>
    </w:pPr>
    <w:rPr>
      <w:rFonts w:ascii="Arial" w:hAnsi="Arial" w:eastAsia="Noto Serif CJK SC" w:cs="Arial"/>
      <w:b/>
      <w:color w:val="auto"/>
      <w:kern w:val="2"/>
      <w:sz w:val="24"/>
      <w:szCs w:val="24"/>
      <w:lang w:val="ru-RU" w:eastAsia="zh-CN" w:bidi="hi-IN"/>
    </w:rPr>
  </w:style>
  <w:style w:type="paragraph" w:styleId="ConsPlusCell" w:customStyle="1">
    <w:name w:val="ConsPlusCell"/>
    <w:qFormat/>
    <w:pPr>
      <w:widowControl w:val="false"/>
      <w:suppressAutoHyphens w:val="true"/>
      <w:bidi w:val="0"/>
      <w:spacing w:lineRule="auto" w:line="240" w:before="0" w:after="0"/>
      <w:jc w:val="left"/>
    </w:pPr>
    <w:rPr>
      <w:rFonts w:ascii="Courier New" w:hAnsi="Courier New" w:eastAsia="Noto Serif CJK SC" w:cs="Courier New"/>
      <w:color w:val="auto"/>
      <w:kern w:val="2"/>
      <w:sz w:val="20"/>
      <w:szCs w:val="24"/>
      <w:lang w:val="ru-RU" w:eastAsia="zh-CN" w:bidi="hi-IN"/>
    </w:rPr>
  </w:style>
  <w:style w:type="paragraph" w:styleId="ConsPlusDocList" w:customStyle="1">
    <w:name w:val="ConsPlusDocList"/>
    <w:qFormat/>
    <w:pPr>
      <w:widowControl w:val="false"/>
      <w:suppressAutoHyphens w:val="true"/>
      <w:bidi w:val="0"/>
      <w:spacing w:lineRule="auto" w:line="240" w:before="0" w:after="0"/>
      <w:jc w:val="left"/>
    </w:pPr>
    <w:rPr>
      <w:rFonts w:ascii="Tahoma" w:hAnsi="Tahoma" w:eastAsia="Noto Serif CJK SC" w:cs="Tahoma"/>
      <w:color w:val="auto"/>
      <w:kern w:val="2"/>
      <w:sz w:val="18"/>
      <w:szCs w:val="24"/>
      <w:lang w:val="ru-RU" w:eastAsia="zh-CN" w:bidi="hi-IN"/>
    </w:rPr>
  </w:style>
  <w:style w:type="paragraph" w:styleId="ConsPlusTitlePage" w:customStyle="1">
    <w:name w:val="ConsPlusTitlePage"/>
    <w:qFormat/>
    <w:pPr>
      <w:widowControl w:val="false"/>
      <w:suppressAutoHyphens w:val="true"/>
      <w:bidi w:val="0"/>
      <w:spacing w:lineRule="auto" w:line="240" w:before="0" w:after="0"/>
      <w:jc w:val="left"/>
    </w:pPr>
    <w:rPr>
      <w:rFonts w:ascii="Tahoma" w:hAnsi="Tahoma" w:eastAsia="Noto Serif CJK SC" w:cs="Tahoma"/>
      <w:color w:val="auto"/>
      <w:kern w:val="2"/>
      <w:sz w:val="20"/>
      <w:szCs w:val="24"/>
      <w:lang w:val="ru-RU" w:eastAsia="zh-CN" w:bidi="hi-IN"/>
    </w:rPr>
  </w:style>
  <w:style w:type="paragraph" w:styleId="ConsPlusJurTerm" w:customStyle="1">
    <w:name w:val="ConsPlusJurTerm"/>
    <w:qFormat/>
    <w:pPr>
      <w:widowControl w:val="false"/>
      <w:suppressAutoHyphens w:val="true"/>
      <w:bidi w:val="0"/>
      <w:spacing w:lineRule="auto" w:line="240" w:before="0" w:after="0"/>
      <w:jc w:val="left"/>
    </w:pPr>
    <w:rPr>
      <w:rFonts w:ascii="Tahoma" w:hAnsi="Tahoma" w:eastAsia="Noto Serif CJK SC" w:cs="Tahoma"/>
      <w:color w:val="auto"/>
      <w:kern w:val="2"/>
      <w:sz w:val="26"/>
      <w:szCs w:val="24"/>
      <w:lang w:val="ru-RU" w:eastAsia="zh-CN" w:bidi="hi-IN"/>
    </w:rPr>
  </w:style>
  <w:style w:type="paragraph" w:styleId="ConsPlusTextList" w:customStyle="1">
    <w:name w:val="ConsPlusTextList"/>
    <w:qFormat/>
    <w:pPr>
      <w:widowControl w:val="false"/>
      <w:suppressAutoHyphens w:val="true"/>
      <w:bidi w:val="0"/>
      <w:spacing w:lineRule="auto" w:line="240" w:before="0" w:after="0"/>
      <w:jc w:val="left"/>
    </w:pPr>
    <w:rPr>
      <w:rFonts w:ascii="Times New Roman" w:hAnsi="Times New Roman" w:eastAsia="Noto Serif CJK SC" w:cs="Times New Roman"/>
      <w:color w:val="auto"/>
      <w:kern w:val="2"/>
      <w:sz w:val="24"/>
      <w:szCs w:val="24"/>
      <w:lang w:val="ru-RU" w:eastAsia="zh-CN" w:bidi="hi-IN"/>
    </w:rPr>
  </w:style>
  <w:style w:type="paragraph" w:styleId="Style16">
    <w:name w:val="Колонтитулы"/>
    <w:basedOn w:val="Normal"/>
    <w:qFormat/>
    <w:pPr/>
    <w:rPr/>
  </w:style>
  <w:style w:type="paragraph" w:styleId="user2">
    <w:name w:val="Колонтитулы (user)"/>
    <w:basedOn w:val="Normal"/>
    <w:qFormat/>
    <w:pPr/>
    <w:rPr/>
  </w:style>
  <w:style w:type="paragraph" w:styleId="Header">
    <w:name w:val="header"/>
    <w:basedOn w:val="Style16"/>
    <w:pPr/>
    <w:rPr/>
  </w:style>
  <w:style w:type="paragraph" w:styleId="Footer">
    <w:name w:val="footer"/>
    <w:basedOn w:val="Style16"/>
    <w:pPr/>
    <w:rPr/>
  </w:style>
  <w:style w:type="paragraph" w:styleId="Style17">
    <w:name w:val="Содержимое таблицы"/>
    <w:basedOn w:val="Normal"/>
    <w:qFormat/>
    <w:pPr>
      <w:widowControl w:val="false"/>
      <w:suppressLineNumbers/>
    </w:pPr>
    <w:rPr/>
  </w:style>
  <w:style w:type="paragraph" w:styleId="Style18">
    <w:name w:val="Заголовок таблицы"/>
    <w:basedOn w:val="Style17"/>
    <w:qFormat/>
    <w:pPr>
      <w:suppressLineNumbers/>
      <w:jc w:val="center"/>
    </w:pPr>
    <w:rPr>
      <w:b/>
      <w:bCs/>
    </w:rPr>
  </w:style>
  <w:style w:type="paragraph" w:styleId="user3">
    <w:name w:val="Содержимое таблицы (user)"/>
    <w:basedOn w:val="Normal"/>
    <w:qFormat/>
    <w:pPr>
      <w:widowControl w:val="false"/>
      <w:suppressLineNumbers/>
    </w:pPr>
    <w:rPr/>
  </w:style>
  <w:style w:type="paragraph" w:styleId="user4">
    <w:name w:val="Заголовок таблицы (user)"/>
    <w:basedOn w:val="user3"/>
    <w:qFormat/>
    <w:pPr>
      <w:suppressLineNumbers/>
      <w:jc w:val="center"/>
    </w:pPr>
    <w:rPr>
      <w:b/>
      <w:bCs/>
    </w:r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settings" Target="settings.xml"/><Relationship Id="rId4" Type="http://schemas.openxmlformats.org/officeDocument/2006/relationships/theme" Target="theme/theme1.xml"/>
</Relationships>
</file>

<file path=word/theme/theme1.xml><?xml version="1.0" encoding="utf-8"?>
<a:theme xmlns:a="http://schemas.openxmlformats.org/drawingml/2006/main" xmlns:r="http://schemas.openxmlformats.org/officeDocument/2006/relationships" name="Office">
  <a:themeElements>
    <a:clrScheme name="LibreOffice">
      <a:dk1>
        <a:srgbClr val="000000"/>
      </a:dk1>
      <a:lt1>
        <a:srgbClr val="ffffff"/>
      </a:lt1>
      <a:dk2>
        <a:srgbClr val="000000"/>
      </a:dk2>
      <a:lt2>
        <a:srgbClr val="ffffff"/>
      </a:lt2>
      <a:accent1>
        <a:srgbClr val="18a303"/>
      </a:accent1>
      <a:accent2>
        <a:srgbClr val="0369a3"/>
      </a:accent2>
      <a:accent3>
        <a:srgbClr val="a33e03"/>
      </a:accent3>
      <a:accent4>
        <a:srgbClr val="8e03a3"/>
      </a:accent4>
      <a:accent5>
        <a:srgbClr val="c99c00"/>
      </a:accent5>
      <a:accent6>
        <a:srgbClr val="c9211e"/>
      </a:accent6>
      <a:hlink>
        <a:srgbClr val="0000ee"/>
      </a:hlink>
      <a:folHlink>
        <a:srgbClr val="551a8b"/>
      </a:folHlink>
    </a:clrScheme>
    <a:fontScheme name="Office">
      <a:majorFont>
        <a:latin typeface="Arial" pitchFamily="0" charset="1"/>
        <a:ea typeface="DejaVu Sans" pitchFamily="0" charset="1"/>
        <a:cs typeface="DejaVu Sans" pitchFamily="0" charset="1"/>
      </a:majorFont>
      <a:minorFont>
        <a:latin typeface="Arial" pitchFamily="0" charset="1"/>
        <a:ea typeface="DejaVu Sans" pitchFamily="0" charset="1"/>
        <a:cs typeface="DejaVu Sans" pitchFamily="0" charset="1"/>
      </a:minorFont>
    </a:fontScheme>
    <a:fmtScheme>
      <a:fillStyleLst>
        <a:solidFill>
          <a:schemeClr val="phClr"/>
        </a:solidFill>
        <a:solidFill>
          <a:schemeClr val="phClr"/>
        </a:solidFill>
        <a:solidFill>
          <a:schemeClr val="phClr"/>
        </a:solidFill>
      </a:fillStyleLst>
      <a:lnStyleLst>
        <a:ln w="6350" cap="flat" cmpd="sng" algn="ctr">
          <a:prstDash val="solid"/>
          <a:miter/>
        </a:ln>
        <a:ln w="6350" cap="flat" cmpd="sng" algn="ctr">
          <a:prstDash val="solid"/>
          <a:miter/>
        </a:ln>
        <a:ln w="6350" cap="flat" cmpd="sng" algn="ctr">
          <a:prstDash val="solid"/>
          <a:miter/>
        </a:ln>
      </a:lnStyleLst>
      <a:effectStyleLst>
        <a:effectStyle>
          <a:effectLst/>
        </a:effectStyle>
        <a:effectStyle>
          <a:effectLst/>
        </a:effectStyle>
        <a:effectStyle>
          <a:effectLst/>
        </a:effectStyle>
      </a:effectStyleLst>
      <a:bgFillStyleLst>
        <a:solidFill>
          <a:schemeClr val="phClr"/>
        </a:solidFill>
        <a:solidFill>
          <a:schemeClr val="phClr"/>
        </a:solidFill>
        <a:solidFill>
          <a:schemeClr val="phClr"/>
        </a:solidFill>
      </a:bgFillStyleLst>
    </a:fmtScheme>
  </a:themeElements>
</a:theme>
</file>

<file path=docProps/app.xml><?xml version="1.0" encoding="utf-8"?>
<Properties xmlns="http://schemas.openxmlformats.org/officeDocument/2006/extended-properties" xmlns:vt="http://schemas.openxmlformats.org/officeDocument/2006/docPropsVTypes">
  <Template/>
  <TotalTime>102</TotalTime>
  <Application>LibreOffice/25.8.3.2$Linux_X86_64 LibreOffice_project/580$Build-2</Application>
  <AppVersion>15.0000</AppVersion>
  <Pages>1</Pages>
  <Words>301</Words>
  <Characters>1965</Characters>
  <CharactersWithSpaces>2251</CharactersWithSpaces>
  <Paragraphs>61</Paragraphs>
  <Company>КонсультантПлюс Версия 4024.00.50</Compan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2026-05-28T06:40:03Z</dcterms:created>
  <dc:creator/>
  <dc:description/>
  <dc:language>ru-RU</dc:language>
  <cp:lastModifiedBy/>
  <dcterms:modified xsi:type="dcterms:W3CDTF">2026-05-31T12:09:06Z</dcterms:modified>
  <cp:revision>27</cp:revision>
  <dc:subject/>
  <dc:title>Приказ Росгвардии от 01.10.2025 N 356
"Об утверждении Порядка осуществления федерального государственного контроля за оборотом оружия и основных частей огнестрельного оружия"
(Зарегистрировано в Минюсте России 03.12.2025 N 84435)</dc:title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