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left="0" w:right="0" w:hanging="0"/>
        <w:jc w:val="center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Результаты </w:t>
      </w:r>
      <w:r>
        <w:rPr>
          <w:rFonts w:eastAsia="Calibri" w:cs="Times New Roman" w:ascii="Times New Roman" w:hAnsi="Times New Roman"/>
          <w:b/>
          <w:color w:val="000000"/>
          <w:sz w:val="28"/>
          <w:szCs w:val="28"/>
        </w:rPr>
        <w:t xml:space="preserve">федерального контроля (надзора) за соблюдением законодательства Российской Федерации в сфере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деятельности подразделений охраны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юридических лиц с особыми уставными задачами, подразделений ведомственной охраны за 6 месяцев 2024 года</w:t>
      </w:r>
    </w:p>
    <w:p>
      <w:pPr>
        <w:pStyle w:val="Style22"/>
        <w:widowControl/>
        <w:spacing w:lineRule="auto" w:line="276" w:before="0" w:after="283"/>
        <w:ind w:left="0" w:right="0" w:firstLine="737"/>
        <w:jc w:val="both"/>
        <w:rPr>
          <w:rFonts w:ascii="Times New Roman" w:hAnsi="Times New Roman" w:eastAsia="Calibri" w:cs="Times New Roman"/>
          <w:b w:val="false"/>
          <w:bCs w:val="false"/>
          <w:color w:val="000000"/>
          <w:sz w:val="28"/>
          <w:szCs w:val="28"/>
          <w:lang w:eastAsia="ru-RU"/>
        </w:rPr>
      </w:pPr>
      <w:r>
        <w:rPr/>
      </w:r>
    </w:p>
    <w:p>
      <w:pPr>
        <w:pStyle w:val="Style22"/>
        <w:widowControl/>
        <w:spacing w:lineRule="auto" w:line="276" w:before="0" w:after="283"/>
        <w:ind w:left="0" w:right="0" w:firstLine="737"/>
        <w:jc w:val="both"/>
        <w:rPr/>
      </w:pP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На территории Ивановской области осуществляют свою деятельность 10 подразделений охраны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  <w:lang w:val="ru-RU" w:eastAsia="ru-RU"/>
        </w:rPr>
        <w:t>ЮЛсОУЗ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 и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  <w:shd w:fill="auto" w:val="clear"/>
          <w:lang w:eastAsia="ru-RU"/>
        </w:rPr>
        <w:t>5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 подразделений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  <w:lang w:val="ru-RU" w:eastAsia="ru-RU"/>
        </w:rPr>
        <w:t>ВО.</w:t>
      </w:r>
    </w:p>
    <w:p>
      <w:pPr>
        <w:pStyle w:val="Style22"/>
        <w:widowControl/>
        <w:spacing w:lineRule="auto" w:line="276" w:before="0" w:after="283"/>
        <w:ind w:left="0" w:right="0" w:firstLine="737"/>
        <w:jc w:val="both"/>
        <w:rPr>
          <w:rFonts w:ascii="Times New Roman" w:hAnsi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В соответствии с Планом проведения плановых проверок юридических лиц и индивидуальных предпринимателей за отчетный период 2024 года проведена одна плановая проверка юридического лица. </w:t>
      </w:r>
    </w:p>
    <w:p>
      <w:pPr>
        <w:pStyle w:val="Style22"/>
        <w:widowControl/>
        <w:spacing w:lineRule="auto" w:line="276" w:before="0" w:after="0"/>
        <w:ind w:left="0" w:right="0" w:firstLine="737"/>
        <w:jc w:val="both"/>
        <w:rPr>
          <w:rFonts w:ascii="Times New Roman" w:hAnsi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В период с 08 февраля по 07 марта 2024 года была проведена плановая выездная проверка в отношении Ивановского отделения Западного отдела охраны Нижегородского отряда охраны Приволжского межрегиональное управление охраны ПАО «Газпром» в городе «Самара», расположенного по адресам: Ивановская область, Лежневский район, с. Кукарино (Промплощадка Ивановского ЛПУМГ ООО «Газпром трансгаз Нижний Новгород»); Ивановская область, Ивановский район, 1,5 км. Севернее д. Пещеры, строение 1 (Компрессорная станция «Ивановская» ООО «Газпром трансгаз Нижний Новгород).</w:t>
      </w:r>
    </w:p>
    <w:p>
      <w:pPr>
        <w:pStyle w:val="Style22"/>
        <w:widowControl/>
        <w:spacing w:lineRule="auto" w:line="276" w:before="0" w:after="0"/>
        <w:ind w:left="0" w:right="0" w:firstLine="73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sz w:val="28"/>
          <w:szCs w:val="28"/>
          <w:u w:val="none"/>
          <w:effect w:val="none"/>
          <w:shd w:fill="auto" w:val="clear"/>
        </w:rPr>
        <w:t xml:space="preserve">Плановая проверка была проведена с соблюдением сроков, указанных в Плане. 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По итогам проверки выявлено 2 нарушения обязательных требований законодательства РФ. Составлен акт проверки от 07 марта 2024 года № 3/207-37-2023.</w:t>
      </w:r>
    </w:p>
    <w:p>
      <w:pPr>
        <w:pStyle w:val="Style22"/>
        <w:widowControl/>
        <w:spacing w:lineRule="auto" w:line="276" w:before="0" w:after="55"/>
        <w:ind w:left="0" w:right="0" w:firstLine="73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В целях проверки выполнения ранее выданн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ого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 предписани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я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 за отчетный период проведен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а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одна 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 w:eastAsia="ar-SA"/>
        </w:rPr>
        <w:t>внепланов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 w:eastAsia="ar-SA"/>
        </w:rPr>
        <w:t>ая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 w:eastAsia="ar-SA"/>
        </w:rPr>
        <w:t xml:space="preserve"> проверк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 w:eastAsia="ar-SA"/>
        </w:rPr>
        <w:t>а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 в отношении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Управления федеральной почтовой связи Ивановской области — филиала АО «Почта России», расположенного по адресу: г. Иваново, пр. Ленина, д. 17.</w:t>
      </w:r>
    </w:p>
    <w:p>
      <w:pPr>
        <w:pStyle w:val="Style22"/>
        <w:widowControl/>
        <w:spacing w:lineRule="auto" w:line="276" w:before="0" w:after="0"/>
        <w:ind w:left="0" w:right="0" w:firstLine="85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 xml:space="preserve">В ходе проверки установлено, что все мероприятия, указанные в Предписании Управления Росгвардии по Ивановской области от </w:t>
      </w:r>
      <w:r>
        <w:rPr>
          <w:rStyle w:val="Style20"/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06 октября 2023 года № 7/37-2023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 xml:space="preserve"> выполнены в установленный срок. Составлен акт проверки от 21 мая 2024 года № 9/207-37-2024.</w:t>
      </w:r>
    </w:p>
    <w:p>
      <w:pPr>
        <w:pStyle w:val="Style22"/>
        <w:widowControl/>
        <w:spacing w:lineRule="auto" w:line="276" w:before="0" w:after="0"/>
        <w:ind w:left="0" w:right="0" w:firstLine="850"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0" w:right="0" w:firstLine="85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О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 xml:space="preserve">ГК Управления Росгвардии по Ивановской области </w:t>
      </w:r>
    </w:p>
    <w:p>
      <w:pPr>
        <w:pStyle w:val="Style22"/>
        <w:widowControl/>
        <w:spacing w:lineRule="auto" w:line="276" w:before="0" w:after="0"/>
        <w:ind w:left="0" w:right="0" w:firstLine="850"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Style22"/>
        <w:widowControl/>
        <w:spacing w:lineRule="auto" w:line="276" w:before="0" w:after="0"/>
        <w:ind w:left="0" w:right="0" w:firstLine="850"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Style22"/>
        <w:widowControl/>
        <w:spacing w:lineRule="auto" w:line="276" w:before="0" w:after="0"/>
        <w:ind w:left="0" w:right="0" w:firstLine="850"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Style22"/>
        <w:widowControl/>
        <w:spacing w:lineRule="auto" w:line="276" w:before="0" w:after="0"/>
        <w:ind w:left="0" w:right="0" w:firstLine="850"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Style22"/>
        <w:widowControl/>
        <w:spacing w:lineRule="auto" w:line="276" w:before="0" w:after="0"/>
        <w:ind w:left="0" w:right="0" w:firstLine="850"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0" w:right="0" w:firstLine="850"/>
        <w:jc w:val="both"/>
        <w:rPr>
          <w:sz w:val="28"/>
          <w:szCs w:val="28"/>
        </w:rPr>
      </w:pPr>
      <w:r>
        <w:rPr/>
      </w:r>
    </w:p>
    <w:sectPr>
      <w:type w:val="nextPage"/>
      <w:pgSz w:w="11906" w:h="16838"/>
      <w:pgMar w:left="993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Courier New">
    <w:altName w:val="DejaVu Sans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4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uiPriority w:val="99"/>
    <w:qFormat/>
    <w:rsid w:val="00da6c1c"/>
    <w:rPr>
      <w:rFonts w:ascii="Calibri" w:hAnsi="Calibri" w:eastAsia="Times New Roman" w:cs="Times New Roman"/>
      <w:sz w:val="20"/>
      <w:szCs w:val="20"/>
      <w:lang w:val="en-US" w:bidi="en-US"/>
    </w:rPr>
  </w:style>
  <w:style w:type="character" w:styleId="Style15" w:customStyle="1">
    <w:name w:val="Символ сноски"/>
    <w:qFormat/>
    <w:rPr>
      <w:vertAlign w:val="superscript"/>
    </w:rPr>
  </w:style>
  <w:style w:type="character" w:styleId="Style16">
    <w:name w:val="Footnote Reference"/>
    <w:rPr>
      <w:vertAlign w:val="superscript"/>
    </w:rPr>
  </w:style>
  <w:style w:type="character" w:styleId="FootnoteCharacters" w:customStyle="1">
    <w:name w:val="Footnote Characters"/>
    <w:uiPriority w:val="99"/>
    <w:unhideWhenUsed/>
    <w:qFormat/>
    <w:rsid w:val="003227fa"/>
    <w:rPr>
      <w:vertAlign w:val="superscript"/>
    </w:rPr>
  </w:style>
  <w:style w:type="character" w:styleId="Style17" w:customStyle="1">
    <w:name w:val="Без интервала Знак"/>
    <w:uiPriority w:val="1"/>
    <w:qFormat/>
    <w:locked/>
    <w:rsid w:val="00b778e9"/>
    <w:rPr>
      <w:rFonts w:eastAsia="" w:cs="Times New Roman" w:eastAsiaTheme="minorEastAsia"/>
      <w:lang w:eastAsia="ru-RU"/>
    </w:rPr>
  </w:style>
  <w:style w:type="character" w:styleId="Style18" w:customStyle="1">
    <w:name w:val="Символ концевой сноски"/>
    <w:qFormat/>
    <w:rPr>
      <w:vertAlign w:val="superscript"/>
    </w:rPr>
  </w:style>
  <w:style w:type="character" w:styleId="Style19">
    <w:name w:val="Endnote Reference"/>
    <w:rPr>
      <w:vertAlign w:val="superscript"/>
    </w:rPr>
  </w:style>
  <w:style w:type="character" w:styleId="6" w:customStyle="1">
    <w:name w:val="Оглавление 6 Знак"/>
    <w:uiPriority w:val="39"/>
    <w:qFormat/>
    <w:rsid w:val="0014385d"/>
    <w:rPr>
      <w:rFonts w:ascii="Calibri" w:hAnsi="Calibri" w:eastAsia="Times New Roman" w:cs="Times New Roman"/>
      <w:color w:val="000000"/>
      <w:sz w:val="22"/>
      <w:szCs w:val="20"/>
      <w:lang w:eastAsia="ru-RU"/>
    </w:rPr>
  </w:style>
  <w:style w:type="character" w:styleId="3">
    <w:name w:val="Основной текст (3)_"/>
    <w:qFormat/>
    <w:rPr>
      <w:rFonts w:ascii="Times New Roman" w:hAnsi="Times New Roman" w:cs="Times New Roman"/>
      <w:b/>
      <w:bCs/>
      <w:spacing w:val="3"/>
      <w:sz w:val="26"/>
      <w:szCs w:val="26"/>
      <w:u w:val="none"/>
    </w:rPr>
  </w:style>
  <w:style w:type="character" w:styleId="Style20">
    <w:name w:val="Цветовое выделение для Текст"/>
    <w:qFormat/>
    <w:rPr/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6">
    <w:name w:val="Footnote Text"/>
    <w:basedOn w:val="Normal"/>
    <w:uiPriority w:val="99"/>
    <w:unhideWhenUsed/>
    <w:rsid w:val="00da6c1c"/>
    <w:pPr>
      <w:spacing w:lineRule="auto" w:line="240" w:before="0" w:after="0"/>
    </w:pPr>
    <w:rPr>
      <w:rFonts w:ascii="Calibri" w:hAnsi="Calibri" w:eastAsia="Times New Roman" w:cs="Times New Roman"/>
      <w:sz w:val="20"/>
      <w:szCs w:val="20"/>
      <w:lang w:val="en-US" w:bidi="en-US"/>
    </w:rPr>
  </w:style>
  <w:style w:type="paragraph" w:styleId="ConsPlusNormal" w:customStyle="1">
    <w:name w:val="ConsPlusNormal"/>
    <w:qFormat/>
    <w:rsid w:val="003227f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ru-RU" w:eastAsia="ru-RU" w:bidi="ar-SA"/>
    </w:rPr>
  </w:style>
  <w:style w:type="paragraph" w:styleId="NoSpacing">
    <w:name w:val="No Spacing"/>
    <w:uiPriority w:val="1"/>
    <w:qFormat/>
    <w:rsid w:val="00b778e9"/>
    <w:pPr>
      <w:widowControl/>
      <w:suppressAutoHyphens w:val="true"/>
      <w:bidi w:val="0"/>
      <w:spacing w:before="0" w:after="0"/>
      <w:jc w:val="left"/>
    </w:pPr>
    <w:rPr>
      <w:rFonts w:ascii="Calibri" w:hAnsi="Calibri" w:eastAsia="" w:cs="Times New Roman" w:eastAsiaTheme="minorEastAsia"/>
      <w:color w:val="auto"/>
      <w:kern w:val="0"/>
      <w:sz w:val="22"/>
      <w:szCs w:val="22"/>
      <w:lang w:val="ru-RU" w:eastAsia="ru-RU" w:bidi="ar-SA"/>
    </w:rPr>
  </w:style>
  <w:style w:type="paragraph" w:styleId="Style27">
    <w:name w:val="Endnote Text"/>
    <w:basedOn w:val="Normal"/>
    <w:pPr>
      <w:suppressLineNumbers/>
      <w:ind w:left="339" w:hanging="339"/>
    </w:pPr>
    <w:rPr>
      <w:sz w:val="20"/>
      <w:szCs w:val="20"/>
    </w:rPr>
  </w:style>
  <w:style w:type="paragraph" w:styleId="ConsPlusNonformat" w:customStyle="1">
    <w:name w:val="ConsPlusNonformat"/>
    <w:qFormat/>
    <w:pPr>
      <w:widowControl/>
      <w:suppressAutoHyphens w:val="true"/>
      <w:bidi w:val="0"/>
      <w:spacing w:before="0" w:after="0"/>
      <w:jc w:val="left"/>
    </w:pPr>
    <w:rPr>
      <w:rFonts w:ascii="Courier New;DejaVu Sans" w:hAnsi="Courier New;DejaVu Sans" w:eastAsia="Times New Roman;DejaVu Sans" w:cs="Courier New;DejaVu Sans"/>
      <w:color w:val="auto"/>
      <w:kern w:val="0"/>
      <w:sz w:val="22"/>
      <w:szCs w:val="20"/>
      <w:lang w:val="ru-RU" w:eastAsia="ru-RU" w:bidi="ar-SA"/>
    </w:rPr>
  </w:style>
  <w:style w:type="paragraph" w:styleId="61">
    <w:name w:val="TOC 6"/>
    <w:basedOn w:val="Normal"/>
    <w:uiPriority w:val="39"/>
    <w:rsid w:val="0014385d"/>
    <w:pPr>
      <w:widowControl/>
      <w:bidi w:val="0"/>
      <w:ind w:left="1000" w:hanging="0"/>
      <w:jc w:val="left"/>
    </w:pPr>
    <w:rPr>
      <w:rFonts w:ascii="Calibri" w:hAnsi="Calibri" w:eastAsia="Times New Roman" w:cs="Times New Roman"/>
      <w:color w:val="000000"/>
      <w:sz w:val="22"/>
      <w:szCs w:val="20"/>
      <w:lang w:eastAsia="ru-RU"/>
    </w:rPr>
  </w:style>
  <w:style w:type="paragraph" w:styleId="ListParagraph">
    <w:name w:val="List Paragraph"/>
    <w:basedOn w:val="Normal"/>
    <w:uiPriority w:val="34"/>
    <w:qFormat/>
    <w:rsid w:val="004e7eea"/>
    <w:pPr>
      <w:spacing w:before="0" w:after="200"/>
      <w:ind w:left="720" w:hanging="0"/>
      <w:contextualSpacing/>
    </w:pPr>
    <w:rPr>
      <w:rFonts w:ascii="Calibri" w:hAnsi="Calibri" w:eastAsia="Calibri" w:cs="Times New Roman"/>
    </w:rPr>
  </w:style>
  <w:style w:type="paragraph" w:styleId="31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Title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0"/>
      <w:sz w:val="22"/>
      <w:szCs w:val="20"/>
      <w:lang w:val="ru-RU" w:eastAsia="zh-CN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cc52b1"/>
    <w:rPr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FB245-4564-4E98-8A7A-59E0610F1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Application>LibreOffice/7.5.6.2$Linux_X86_64 LibreOffice_project/50$Build-2</Application>
  <AppVersion>15.0000</AppVersion>
  <Pages>1</Pages>
  <Words>243</Words>
  <Characters>1636</Characters>
  <CharactersWithSpaces>1874</CharactersWithSpaces>
  <Paragraphs>8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2020-04-02T13:48:00Z</dcterms:created>
  <dc:creator>Персиянцев Денис Михайлович</dc:creator>
  <dc:description/>
  <dc:language>ru-RU</dc:language>
  <cp:lastModifiedBy/>
  <cp:lastPrinted>2020-07-17T17:05:18Z</cp:lastPrinted>
  <dcterms:modified xsi:type="dcterms:W3CDTF">2024-10-07T10:11:00Z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