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Сведения </w:t>
      </w:r>
    </w:p>
    <w:p>
      <w:pPr>
        <w:pStyle w:val="Normal"/>
        <w:bidi w:val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</w:t>
      </w:r>
      <w:r>
        <w:rPr>
          <w:rFonts w:ascii="Times New Roman" w:hAnsi="Times New Roman"/>
          <w:b/>
          <w:bCs/>
          <w:sz w:val="28"/>
          <w:szCs w:val="28"/>
        </w:rPr>
        <w:t xml:space="preserve"> осуществления федерального государственного контроля (надзора) в </w:t>
      </w:r>
      <w:r>
        <w:rPr>
          <w:rFonts w:ascii="Times New Roman" w:hAnsi="Times New Roman"/>
          <w:b/>
          <w:bCs/>
          <w:sz w:val="28"/>
          <w:szCs w:val="28"/>
        </w:rPr>
        <w:t xml:space="preserve">области частной охранной деятельности в 2023 году. </w:t>
      </w:r>
    </w:p>
    <w:p>
      <w:pPr>
        <w:pStyle w:val="Normal"/>
        <w:bidi w:val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Н</w:t>
      </w:r>
      <w:r>
        <w:rPr>
          <w:rFonts w:ascii="Times New Roman" w:hAnsi="Times New Roman"/>
          <w:b/>
          <w:bCs/>
          <w:sz w:val="28"/>
          <w:szCs w:val="28"/>
        </w:rPr>
        <w:t>аиболее часто встречающи</w:t>
      </w:r>
      <w:r>
        <w:rPr>
          <w:rFonts w:ascii="Times New Roman" w:hAnsi="Times New Roman"/>
          <w:b/>
          <w:bCs/>
          <w:sz w:val="28"/>
          <w:szCs w:val="28"/>
        </w:rPr>
        <w:t>еся</w:t>
      </w:r>
      <w:r>
        <w:rPr>
          <w:rFonts w:ascii="Times New Roman" w:hAnsi="Times New Roman"/>
          <w:b/>
          <w:bCs/>
          <w:sz w:val="28"/>
          <w:szCs w:val="28"/>
        </w:rPr>
        <w:t xml:space="preserve"> нарушения обязательных требований.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В 2023 году </w:t>
      </w:r>
      <w:r>
        <w:rPr>
          <w:rFonts w:ascii="Times New Roman" w:hAnsi="Times New Roman"/>
          <w:sz w:val="28"/>
          <w:szCs w:val="28"/>
        </w:rPr>
        <w:t>сотрудниками подразделений лицензионно-разрешительной работы Управления Росгвардии по Ивановской области проведено 2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плановых проверок частных охранных организаций, в ходе которых выявлено 4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нарушений требований законодательства, регламентирующего частную охранную деятельность (допущенн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 юридическими лицами — 3, должностными лицами — 1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, работниками - 27). 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Основными нарушениями, выявляемыми </w:t>
      </w:r>
      <w:r>
        <w:rPr>
          <w:rFonts w:ascii="Times New Roman" w:hAnsi="Times New Roman"/>
          <w:sz w:val="28"/>
          <w:szCs w:val="28"/>
        </w:rPr>
        <w:t>в ходе проведения мероприятий федерального государственного контроля (надзора), являются: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1. Нарушение пункта 5 части 3 статьи 12.1 Закона РФ от 11 марта 1992 г. № 2487-1 «О частной детективной и охранной деятельности в Российской Федерации» - не предъявление работником частной охранной </w:t>
      </w:r>
      <w:r>
        <w:rPr>
          <w:rFonts w:ascii="Times New Roman" w:hAnsi="Times New Roman"/>
          <w:sz w:val="28"/>
          <w:szCs w:val="28"/>
        </w:rPr>
        <w:t>организации</w:t>
      </w:r>
      <w:r>
        <w:rPr>
          <w:rFonts w:ascii="Times New Roman" w:hAnsi="Times New Roman"/>
          <w:sz w:val="28"/>
          <w:szCs w:val="28"/>
        </w:rPr>
        <w:t>, осуществляющ</w:t>
      </w:r>
      <w:r>
        <w:rPr>
          <w:rFonts w:ascii="Times New Roman" w:hAnsi="Times New Roman"/>
          <w:sz w:val="28"/>
          <w:szCs w:val="28"/>
        </w:rPr>
        <w:t>им</w:t>
      </w:r>
      <w:r>
        <w:rPr>
          <w:rFonts w:ascii="Times New Roman" w:hAnsi="Times New Roman"/>
          <w:sz w:val="28"/>
          <w:szCs w:val="28"/>
        </w:rPr>
        <w:t xml:space="preserve"> охранные услуги, удостоверения частного охранника;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2.  Нарушение части 1 статьи 11.1 Закона РФ от 11 марта 1992 г. № 2487-1 «О частной детективной и охранной деятельности в Российской Федерации» - отс</w:t>
      </w:r>
      <w:r>
        <w:rPr>
          <w:rFonts w:ascii="Times New Roman" w:hAnsi="Times New Roman"/>
          <w:sz w:val="28"/>
          <w:szCs w:val="28"/>
        </w:rPr>
        <w:t>утствие у работник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частн</w:t>
      </w:r>
      <w:r>
        <w:rPr>
          <w:rFonts w:ascii="Times New Roman" w:hAnsi="Times New Roman"/>
          <w:sz w:val="28"/>
          <w:szCs w:val="28"/>
        </w:rPr>
        <w:t>ой</w:t>
      </w:r>
      <w:r>
        <w:rPr>
          <w:rFonts w:ascii="Times New Roman" w:hAnsi="Times New Roman"/>
          <w:sz w:val="28"/>
          <w:szCs w:val="28"/>
        </w:rPr>
        <w:t xml:space="preserve"> охранн</w:t>
      </w:r>
      <w:r>
        <w:rPr>
          <w:rFonts w:ascii="Times New Roman" w:hAnsi="Times New Roman"/>
          <w:sz w:val="28"/>
          <w:szCs w:val="28"/>
        </w:rPr>
        <w:t>ой</w:t>
      </w:r>
      <w:r>
        <w:rPr>
          <w:rFonts w:ascii="Times New Roman" w:hAnsi="Times New Roman"/>
          <w:sz w:val="28"/>
          <w:szCs w:val="28"/>
        </w:rPr>
        <w:t xml:space="preserve"> организаци</w:t>
      </w:r>
      <w:r>
        <w:rPr>
          <w:rFonts w:ascii="Times New Roman" w:hAnsi="Times New Roman"/>
          <w:sz w:val="28"/>
          <w:szCs w:val="28"/>
        </w:rPr>
        <w:t xml:space="preserve">и, </w:t>
      </w:r>
      <w:r>
        <w:rPr>
          <w:rFonts w:ascii="Times New Roman" w:hAnsi="Times New Roman"/>
          <w:sz w:val="28"/>
          <w:szCs w:val="28"/>
        </w:rPr>
        <w:t>осуществляющего охранные услуги, удостоверени</w:t>
      </w:r>
      <w:r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 частного охранника;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3. </w:t>
      </w:r>
      <w:r>
        <w:rPr>
          <w:rFonts w:ascii="Times New Roman" w:hAnsi="Times New Roman"/>
          <w:sz w:val="28"/>
          <w:szCs w:val="28"/>
        </w:rPr>
        <w:t xml:space="preserve">Нарушение части </w:t>
      </w:r>
      <w:r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статьи </w:t>
      </w:r>
      <w:r>
        <w:rPr>
          <w:rFonts w:ascii="Times New Roman" w:hAnsi="Times New Roman"/>
          <w:sz w:val="28"/>
          <w:szCs w:val="28"/>
        </w:rPr>
        <w:t>12</w:t>
      </w:r>
      <w:r>
        <w:rPr>
          <w:rFonts w:ascii="Times New Roman" w:hAnsi="Times New Roman"/>
          <w:sz w:val="28"/>
          <w:szCs w:val="28"/>
        </w:rPr>
        <w:t xml:space="preserve"> Закона РФ от 11 марта 1992 г. № 2487-1 «О частной детективной и охранной деятельности в Российской Федерации» - </w:t>
      </w:r>
      <w:r>
        <w:rPr>
          <w:rFonts w:ascii="Times New Roman" w:hAnsi="Times New Roman"/>
          <w:sz w:val="28"/>
          <w:szCs w:val="28"/>
        </w:rPr>
        <w:t xml:space="preserve">отсутствие </w:t>
      </w:r>
      <w:r>
        <w:rPr>
          <w:rFonts w:ascii="Times New Roman" w:hAnsi="Times New Roman"/>
          <w:sz w:val="28"/>
          <w:szCs w:val="28"/>
        </w:rPr>
        <w:t>у работник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частной охранной организации, осуществляющ</w:t>
      </w:r>
      <w:r>
        <w:rPr>
          <w:rFonts w:ascii="Times New Roman" w:hAnsi="Times New Roman"/>
          <w:sz w:val="28"/>
          <w:szCs w:val="28"/>
        </w:rPr>
        <w:t>его</w:t>
      </w:r>
      <w:r>
        <w:rPr>
          <w:rFonts w:ascii="Times New Roman" w:hAnsi="Times New Roman"/>
          <w:sz w:val="28"/>
          <w:szCs w:val="28"/>
        </w:rPr>
        <w:t xml:space="preserve"> охранные услуги, личной карточки охранника;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4. </w:t>
      </w:r>
      <w:r>
        <w:rPr>
          <w:rFonts w:ascii="Times New Roman" w:hAnsi="Times New Roman"/>
          <w:sz w:val="28"/>
          <w:szCs w:val="28"/>
        </w:rPr>
        <w:t xml:space="preserve"> Нарушение части 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статьи 1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Закона РФ от 11 марта 1992 г. № 2487-1 «О частной детективной и охранной деятельности в Российской Федерации - несвоевременное прохождение работником частной охранной организации, осуществляющим охранные услуги, периодическ</w:t>
      </w:r>
      <w:r>
        <w:rPr>
          <w:rFonts w:ascii="Times New Roman" w:hAnsi="Times New Roman"/>
          <w:sz w:val="28"/>
          <w:szCs w:val="28"/>
        </w:rPr>
        <w:t>ой</w:t>
      </w:r>
      <w:r>
        <w:rPr>
          <w:rFonts w:ascii="Times New Roman" w:hAnsi="Times New Roman"/>
          <w:sz w:val="28"/>
          <w:szCs w:val="28"/>
        </w:rPr>
        <w:t xml:space="preserve"> провер</w:t>
      </w:r>
      <w:r>
        <w:rPr>
          <w:rFonts w:ascii="Times New Roman" w:hAnsi="Times New Roman"/>
          <w:sz w:val="28"/>
          <w:szCs w:val="28"/>
        </w:rPr>
        <w:t>ки</w:t>
      </w:r>
      <w:r>
        <w:rPr>
          <w:rFonts w:ascii="Times New Roman" w:hAnsi="Times New Roman"/>
          <w:sz w:val="28"/>
          <w:szCs w:val="28"/>
        </w:rPr>
        <w:t xml:space="preserve"> на пригодность к действиям в условиях, связанных с применением огнестрельного оружия и (или) специальных средств;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5. </w:t>
      </w:r>
      <w:r>
        <w:rPr>
          <w:rFonts w:ascii="Times New Roman" w:hAnsi="Times New Roman"/>
          <w:sz w:val="28"/>
          <w:szCs w:val="28"/>
        </w:rPr>
        <w:t xml:space="preserve"> Нарушение части 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статьи 12 Закона РФ от 11 марта 1992 г. № 2487-1 «О частной детективной и охранной деятельности в Российской Федерации» - не предоставление частными охранными организациями медицинских заключений об отсутствии медицинских противопоказаний к исполнению обязанностей частного охранника на своих работников;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6. Нарушение требований приказа Росгвардии от 19 октября 2020 г. № 419 «Об утверждении типовых требований к должностной инструкции частного охранника на объекте охраны» - отсутствие согласования </w:t>
      </w:r>
      <w:r>
        <w:rPr>
          <w:rFonts w:ascii="Times New Roman" w:hAnsi="Times New Roman"/>
          <w:sz w:val="28"/>
          <w:szCs w:val="28"/>
        </w:rPr>
        <w:t xml:space="preserve">должностной инструкции </w:t>
      </w:r>
      <w:r>
        <w:rPr>
          <w:rFonts w:ascii="Times New Roman" w:hAnsi="Times New Roman"/>
          <w:sz w:val="28"/>
          <w:szCs w:val="28"/>
        </w:rPr>
        <w:t xml:space="preserve">клиентом либо заказчиком охранных услуг, даты согласования; 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разделе «Обязанности» </w:t>
      </w:r>
      <w:r>
        <w:rPr>
          <w:rFonts w:ascii="Times New Roman" w:hAnsi="Times New Roman"/>
          <w:sz w:val="28"/>
          <w:szCs w:val="28"/>
        </w:rPr>
        <w:t xml:space="preserve">не </w:t>
      </w:r>
      <w:r>
        <w:rPr>
          <w:rFonts w:ascii="Times New Roman" w:hAnsi="Times New Roman"/>
          <w:sz w:val="28"/>
          <w:szCs w:val="28"/>
        </w:rPr>
        <w:t>указ</w:t>
      </w:r>
      <w:r>
        <w:rPr>
          <w:rFonts w:ascii="Times New Roman" w:hAnsi="Times New Roman"/>
          <w:sz w:val="28"/>
          <w:szCs w:val="28"/>
        </w:rPr>
        <w:t>аны д</w:t>
      </w:r>
      <w:r>
        <w:rPr>
          <w:rFonts w:ascii="Times New Roman" w:hAnsi="Times New Roman"/>
          <w:sz w:val="28"/>
          <w:szCs w:val="28"/>
        </w:rPr>
        <w:t>ействия частного охранника при совершении (угрозе совершения) преступления в форме вооруженного нападения, в том числе террористической направленности, на объект охраны.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LibreOffice/7.0.4.2$Linux_X86_64 LibreOffice_project/dcf040e67528d9187c66b2379df5ea4407429775</Application>
  <AppVersion>15.0000</AppVersion>
  <Pages>1</Pages>
  <Words>344</Words>
  <Characters>2343</Characters>
  <CharactersWithSpaces>2692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2024-01-11T16:21:26Z</dcterms:created>
  <dc:creator/>
  <dc:description/>
  <dc:language>ru-RU</dc:language>
  <cp:lastModifiedBy/>
  <dcterms:modified xsi:type="dcterms:W3CDTF">2024-01-11T17:51:59Z</dcterms:modified>
  <cp:revision>1</cp:revision>
  <dc:subject/>
  <dc:title/>
</cp:coreProperties>
</file>